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A25" w:rsidRPr="00F44D4E" w:rsidRDefault="00F44D4E">
      <w:pPr>
        <w:rPr>
          <w:b/>
          <w:sz w:val="32"/>
          <w:szCs w:val="32"/>
          <w:u w:val="single"/>
        </w:rPr>
      </w:pPr>
      <w:r w:rsidRPr="00F44D4E">
        <w:rPr>
          <w:b/>
          <w:sz w:val="32"/>
          <w:szCs w:val="32"/>
          <w:u w:val="single"/>
        </w:rPr>
        <w:t xml:space="preserve">Week 13 Forum Discussion </w:t>
      </w:r>
    </w:p>
    <w:p w:rsidR="00F44D4E" w:rsidRPr="00F44D4E" w:rsidRDefault="00F44D4E" w:rsidP="00F44D4E">
      <w:pPr>
        <w:pStyle w:val="ListParagraph"/>
        <w:numPr>
          <w:ilvl w:val="0"/>
          <w:numId w:val="1"/>
        </w:numPr>
        <w:rPr>
          <w:rFonts w:ascii="Segoe UI" w:hAnsi="Segoe UI" w:cs="Segoe UI"/>
          <w:color w:val="212529"/>
          <w:sz w:val="25"/>
          <w:szCs w:val="25"/>
          <w:shd w:val="clear" w:color="auto" w:fill="EDF5FF"/>
        </w:rPr>
      </w:pPr>
      <w:r w:rsidRPr="00F44D4E">
        <w:rPr>
          <w:rFonts w:ascii="Segoe UI" w:hAnsi="Segoe UI" w:cs="Segoe UI"/>
          <w:color w:val="212529"/>
          <w:sz w:val="25"/>
          <w:szCs w:val="25"/>
          <w:shd w:val="clear" w:color="auto" w:fill="EDF5FF"/>
        </w:rPr>
        <w:t xml:space="preserve">Identify the reasons for the 2006 Coup? Which were the controversial bills that led to the confrontation between the military and government during the phase </w:t>
      </w:r>
      <w:proofErr w:type="gramStart"/>
      <w:r w:rsidRPr="00F44D4E">
        <w:rPr>
          <w:rFonts w:ascii="Segoe UI" w:hAnsi="Segoe UI" w:cs="Segoe UI"/>
          <w:color w:val="212529"/>
          <w:sz w:val="25"/>
          <w:szCs w:val="25"/>
          <w:shd w:val="clear" w:color="auto" w:fill="EDF5FF"/>
        </w:rPr>
        <w:t>between 2000-2006</w:t>
      </w:r>
      <w:proofErr w:type="gramEnd"/>
      <w:r w:rsidRPr="00F44D4E">
        <w:rPr>
          <w:rFonts w:ascii="Segoe UI" w:hAnsi="Segoe UI" w:cs="Segoe UI"/>
          <w:color w:val="212529"/>
          <w:sz w:val="25"/>
          <w:szCs w:val="25"/>
          <w:shd w:val="clear" w:color="auto" w:fill="EDF5FF"/>
        </w:rPr>
        <w:t>? [500-800 words].</w:t>
      </w:r>
    </w:p>
    <w:p w:rsidR="00F44D4E" w:rsidRDefault="00F44D4E" w:rsidP="00F44D4E">
      <w:pPr>
        <w:pStyle w:val="ListParagraph"/>
      </w:pPr>
    </w:p>
    <w:p w:rsidR="00BD17E6" w:rsidRPr="00AC603F" w:rsidRDefault="00353CFC" w:rsidP="00AC603F">
      <w:r>
        <w:t>The 2006 military takeover had been an event so regularly threatened that many doubted that it would ever eventuate, not least because the commander himself had for several years repeatedly and emphatically publicly denied that he was intending a coup.</w:t>
      </w:r>
      <w:r w:rsidRPr="00353CFC">
        <w:rPr>
          <w:rFonts w:ascii="Calibri" w:eastAsia="+mn-ea" w:hAnsi="Calibri" w:cs="+mn-cs"/>
          <w:color w:val="000000"/>
          <w:kern w:val="24"/>
          <w:sz w:val="56"/>
          <w:szCs w:val="56"/>
        </w:rPr>
        <w:t xml:space="preserve"> </w:t>
      </w:r>
      <w:r w:rsidR="00C02BBD" w:rsidRPr="00353CFC">
        <w:t xml:space="preserve">The RFMF, led by Commodore </w:t>
      </w:r>
      <w:r w:rsidR="00C02BBD" w:rsidRPr="00353CFC">
        <w:rPr>
          <w:b/>
          <w:bCs/>
        </w:rPr>
        <w:t>Vor</w:t>
      </w:r>
      <w:r w:rsidR="00C02BBD">
        <w:rPr>
          <w:b/>
          <w:bCs/>
        </w:rPr>
        <w:t>eqe</w:t>
      </w:r>
      <w:r w:rsidR="00C02BBD" w:rsidRPr="00353CFC">
        <w:rPr>
          <w:b/>
          <w:bCs/>
        </w:rPr>
        <w:t xml:space="preserve"> Bainimarama</w:t>
      </w:r>
      <w:r w:rsidR="00C02BBD" w:rsidRPr="00353CFC">
        <w:t>, overthrew th</w:t>
      </w:r>
      <w:r w:rsidR="00C02BBD" w:rsidRPr="00353CFC">
        <w:t xml:space="preserve">e Government for the </w:t>
      </w:r>
      <w:r w:rsidR="00C02BBD" w:rsidRPr="00353CFC">
        <w:rPr>
          <w:b/>
          <w:bCs/>
        </w:rPr>
        <w:t xml:space="preserve">alleged purpose of ‘cleaning up’ </w:t>
      </w:r>
      <w:r w:rsidR="00C02BBD" w:rsidRPr="00353CFC">
        <w:t>the racist policies and corrupt nature of Prime Minister Qarase and his Soqosoqo Duavata ni Lewenivanua (SDL) party.</w:t>
      </w:r>
      <w:r w:rsidR="00C02BBD" w:rsidRPr="00353CFC">
        <w:t xml:space="preserve"> </w:t>
      </w:r>
    </w:p>
    <w:p w:rsidR="00000000" w:rsidRDefault="00C02BBD" w:rsidP="00AC603F">
      <w:pPr>
        <w:rPr>
          <w:bCs/>
        </w:rPr>
      </w:pPr>
      <w:r w:rsidRPr="00AC603F">
        <w:t>Furthermore, the</w:t>
      </w:r>
      <w:r w:rsidR="00353CFC" w:rsidRPr="00AC603F">
        <w:t xml:space="preserve"> reasons for the 2006 coup.Firstly</w:t>
      </w:r>
      <w:r w:rsidRPr="00AC603F">
        <w:t>,</w:t>
      </w:r>
      <w:r>
        <w:t xml:space="preserve"> the</w:t>
      </w:r>
      <w:r w:rsidR="00353CFC" w:rsidRPr="00AC603F">
        <w:t xml:space="preserve"> conflict started in early October 2006, when the RFMF issued a three-week ultimatum to the Government to dispose of the </w:t>
      </w:r>
      <w:r w:rsidR="00353CFC" w:rsidRPr="00AC603F">
        <w:rPr>
          <w:bCs/>
        </w:rPr>
        <w:t>Promotion of Reconciliation Tolerance and Unity Bill [2005] (</w:t>
      </w:r>
      <w:r w:rsidR="00353CFC" w:rsidRPr="00AC603F">
        <w:t>grant amnesty to the 2000 coup plotters and perpetrators)</w:t>
      </w:r>
      <w:r w:rsidR="00353CFC" w:rsidRPr="00AC603F">
        <w:rPr>
          <w:bCs/>
        </w:rPr>
        <w:t xml:space="preserve">, the Qoliqoli Bill </w:t>
      </w:r>
      <w:r w:rsidR="00353CFC" w:rsidRPr="00AC603F">
        <w:t>(which concerned indigenous rights over reefs)</w:t>
      </w:r>
      <w:r w:rsidR="00353CFC" w:rsidRPr="00AC603F">
        <w:rPr>
          <w:bCs/>
        </w:rPr>
        <w:t xml:space="preserve"> </w:t>
      </w:r>
      <w:r w:rsidR="00353CFC" w:rsidRPr="00AC603F">
        <w:t xml:space="preserve">and the </w:t>
      </w:r>
      <w:r w:rsidR="00353CFC" w:rsidRPr="00AC603F">
        <w:rPr>
          <w:bCs/>
        </w:rPr>
        <w:t>Indigenous Claims Tribunal Bill [2006]</w:t>
      </w:r>
      <w:r w:rsidR="00353CFC" w:rsidRPr="00AC603F">
        <w:t xml:space="preserve">, or to resign. Later new demands added to this was made that </w:t>
      </w:r>
      <w:r w:rsidR="00353CFC" w:rsidRPr="00AC603F">
        <w:rPr>
          <w:bCs/>
        </w:rPr>
        <w:t xml:space="preserve">Andrew Hughes be removed from the post of Police Commissioner, and for the Police to drop the investigations that they were conducting into Bainimarama’s comments and actions against the </w:t>
      </w:r>
      <w:r w:rsidRPr="00AC603F">
        <w:rPr>
          <w:bCs/>
        </w:rPr>
        <w:t>Government</w:t>
      </w:r>
      <w:r>
        <w:rPr>
          <w:bCs/>
        </w:rPr>
        <w:t>. Secondly</w:t>
      </w:r>
      <w:r w:rsidR="00AC603F">
        <w:rPr>
          <w:bCs/>
        </w:rPr>
        <w:t xml:space="preserve"> ,</w:t>
      </w:r>
      <w:r w:rsidR="00AC603F" w:rsidRPr="00AC603F">
        <w:rPr>
          <w:bCs/>
        </w:rPr>
        <w:t xml:space="preserve">introduction of alleged racially divisive legislation; military was acting in the interests of Fiji, to stop the Government from introducing legislation that the military argued was racially divisive, and also to put a stop to Government corruption. </w:t>
      </w:r>
      <w:r w:rsidR="00AC603F">
        <w:rPr>
          <w:bCs/>
        </w:rPr>
        <w:t>It wa</w:t>
      </w:r>
      <w:r>
        <w:rPr>
          <w:bCs/>
        </w:rPr>
        <w:t>s</w:t>
      </w:r>
      <w:r w:rsidR="00AC603F">
        <w:rPr>
          <w:bCs/>
        </w:rPr>
        <w:t xml:space="preserve"> </w:t>
      </w:r>
      <w:r w:rsidR="00AC603F" w:rsidRPr="00AC603F">
        <w:rPr>
          <w:bCs/>
        </w:rPr>
        <w:t xml:space="preserve">biased towards Indigenous Fijian interests, neglecting the Indian community, and sometimes even threatening the economic growth of </w:t>
      </w:r>
      <w:r w:rsidRPr="00AC603F">
        <w:rPr>
          <w:bCs/>
        </w:rPr>
        <w:t>Fij</w:t>
      </w:r>
      <w:r>
        <w:rPr>
          <w:bCs/>
        </w:rPr>
        <w:t>i. Thirdly</w:t>
      </w:r>
      <w:r w:rsidR="00AC603F">
        <w:rPr>
          <w:bCs/>
        </w:rPr>
        <w:t xml:space="preserve">, corruption .Therefore </w:t>
      </w:r>
      <w:r w:rsidRPr="00AC603F">
        <w:rPr>
          <w:bCs/>
        </w:rPr>
        <w:t>the</w:t>
      </w:r>
      <w:r w:rsidRPr="00AC603F">
        <w:rPr>
          <w:bCs/>
        </w:rPr>
        <w:t xml:space="preserve"> military had to intervene to stop this pattern and put Fiji in a situation more conducive towards development. </w:t>
      </w:r>
    </w:p>
    <w:p w:rsidR="00517060" w:rsidRPr="00AC603F" w:rsidRDefault="00AC603F" w:rsidP="00AC603F">
      <w:pPr>
        <w:rPr>
          <w:bCs/>
        </w:rPr>
      </w:pPr>
      <w:r>
        <w:rPr>
          <w:bCs/>
        </w:rPr>
        <w:t xml:space="preserve">Moreover, </w:t>
      </w:r>
      <w:r w:rsidR="00517060" w:rsidRPr="00E53AF0">
        <w:rPr>
          <w:bCs/>
        </w:rPr>
        <w:t>Bainimarama</w:t>
      </w:r>
      <w:r w:rsidR="00C02BBD" w:rsidRPr="00E53AF0">
        <w:rPr>
          <w:bCs/>
        </w:rPr>
        <w:t xml:space="preserve"> wanted proper</w:t>
      </w:r>
      <w:r w:rsidR="00C02BBD" w:rsidRPr="00E53AF0">
        <w:rPr>
          <w:bCs/>
        </w:rPr>
        <w:t xml:space="preserve"> prosecution of the perpetrators of the 2000 coup whereas SDL/CAMV Government (formed after 2001 election) often d</w:t>
      </w:r>
      <w:r w:rsidR="00C02BBD" w:rsidRPr="00E53AF0">
        <w:rPr>
          <w:bCs/>
        </w:rPr>
        <w:t xml:space="preserve">id not follow through on this and at times ensured the early release of the most high profile </w:t>
      </w:r>
      <w:r w:rsidR="00517060" w:rsidRPr="00E53AF0">
        <w:rPr>
          <w:bCs/>
        </w:rPr>
        <w:t>convicts</w:t>
      </w:r>
      <w:r w:rsidR="00517060" w:rsidRPr="00E53AF0">
        <w:rPr>
          <w:bCs/>
          <w:u w:val="single"/>
        </w:rPr>
        <w:t>.</w:t>
      </w:r>
      <w:r w:rsidR="00517060" w:rsidRPr="00E53AF0">
        <w:rPr>
          <w:bCs/>
        </w:rPr>
        <w:t xml:space="preserve"> There</w:t>
      </w:r>
      <w:r w:rsidR="00C02BBD" w:rsidRPr="00E53AF0">
        <w:rPr>
          <w:bCs/>
        </w:rPr>
        <w:t xml:space="preserve"> were prominent four instances of high tension between the Government and the military</w:t>
      </w:r>
      <w:r w:rsidR="00517060">
        <w:rPr>
          <w:bCs/>
        </w:rPr>
        <w:t>.</w:t>
      </w:r>
      <w:r w:rsidR="00C02BBD" w:rsidRPr="00E53AF0">
        <w:rPr>
          <w:bCs/>
        </w:rPr>
        <w:t xml:space="preserve"> </w:t>
      </w:r>
      <w:r w:rsidR="00C02BBD" w:rsidRPr="00E53AF0">
        <w:rPr>
          <w:bCs/>
        </w:rPr>
        <w:t xml:space="preserve">Bainimarama’s reappointment in 2004, the </w:t>
      </w:r>
      <w:r w:rsidR="00C02BBD" w:rsidRPr="00517060">
        <w:rPr>
          <w:b/>
          <w:bCs/>
        </w:rPr>
        <w:t>Unity Bill disput</w:t>
      </w:r>
      <w:r w:rsidR="00C02BBD" w:rsidRPr="00517060">
        <w:rPr>
          <w:b/>
          <w:bCs/>
        </w:rPr>
        <w:t>e in 2005, the January 2006 coup threat, and the 2006 election</w:t>
      </w:r>
      <w:r w:rsidR="00C02BBD" w:rsidRPr="00E53AF0">
        <w:rPr>
          <w:bCs/>
        </w:rPr>
        <w:t>.</w:t>
      </w:r>
      <w:r w:rsidR="00C02BBD" w:rsidRPr="00E53AF0">
        <w:rPr>
          <w:b/>
          <w:bCs/>
        </w:rPr>
        <w:t xml:space="preserve"> </w:t>
      </w:r>
      <w:r w:rsidR="00C02BBD" w:rsidRPr="00E53AF0">
        <w:rPr>
          <w:bCs/>
        </w:rPr>
        <w:t xml:space="preserve">The conflict started in early October 2006, when the RFMF issued a three-week ultimatum to the Government to dispose of the </w:t>
      </w:r>
      <w:r w:rsidR="00C02BBD" w:rsidRPr="00E53AF0">
        <w:rPr>
          <w:b/>
          <w:bCs/>
        </w:rPr>
        <w:t>Promotion of Reconciliation Tolerance and Unity Bill [2005] (</w:t>
      </w:r>
      <w:r w:rsidR="00C02BBD" w:rsidRPr="00E53AF0">
        <w:rPr>
          <w:bCs/>
        </w:rPr>
        <w:t>grant</w:t>
      </w:r>
      <w:r w:rsidR="00C02BBD" w:rsidRPr="00E53AF0">
        <w:rPr>
          <w:bCs/>
        </w:rPr>
        <w:t xml:space="preserve"> amnesty to the 2000 coup plotters and perpetrators)</w:t>
      </w:r>
      <w:r w:rsidR="00C02BBD" w:rsidRPr="00E53AF0">
        <w:rPr>
          <w:b/>
          <w:bCs/>
        </w:rPr>
        <w:t xml:space="preserve">, the Qoliqoli Bill </w:t>
      </w:r>
      <w:r w:rsidR="00C02BBD" w:rsidRPr="00E53AF0">
        <w:rPr>
          <w:bCs/>
        </w:rPr>
        <w:t>(which concerned indigenous rights over reefs)</w:t>
      </w:r>
      <w:r w:rsidR="00C02BBD" w:rsidRPr="00E53AF0">
        <w:rPr>
          <w:b/>
          <w:bCs/>
        </w:rPr>
        <w:t xml:space="preserve"> </w:t>
      </w:r>
      <w:r w:rsidR="00C02BBD" w:rsidRPr="00E53AF0">
        <w:rPr>
          <w:bCs/>
        </w:rPr>
        <w:t xml:space="preserve">and the </w:t>
      </w:r>
      <w:r w:rsidR="00C02BBD" w:rsidRPr="00E53AF0">
        <w:rPr>
          <w:b/>
          <w:bCs/>
        </w:rPr>
        <w:t>Indigenous Claims Tribunal Bill [2006]</w:t>
      </w:r>
      <w:r w:rsidR="00C02BBD" w:rsidRPr="00E53AF0">
        <w:rPr>
          <w:bCs/>
        </w:rPr>
        <w:t>, or to resign</w:t>
      </w:r>
      <w:r w:rsidR="00C02BBD" w:rsidRPr="00E53AF0">
        <w:rPr>
          <w:bCs/>
        </w:rPr>
        <w:t xml:space="preserve">. Later new demands added to this was made that </w:t>
      </w:r>
      <w:r w:rsidR="00C02BBD" w:rsidRPr="00E53AF0">
        <w:rPr>
          <w:bCs/>
        </w:rPr>
        <w:t>Andrew Hughes be removed from</w:t>
      </w:r>
      <w:r w:rsidR="00C02BBD" w:rsidRPr="00E53AF0">
        <w:rPr>
          <w:bCs/>
        </w:rPr>
        <w:t xml:space="preserve"> the post of Police Commissioner, and for the Police to drop the investigations that they were conducting into Bainimarama’s comments and </w:t>
      </w:r>
      <w:r w:rsidR="00517060">
        <w:rPr>
          <w:bCs/>
        </w:rPr>
        <w:t>actions against the Government.</w:t>
      </w:r>
    </w:p>
    <w:p w:rsidR="00353CFC" w:rsidRPr="00517060" w:rsidRDefault="00517060" w:rsidP="00353CFC">
      <w:r w:rsidRPr="00517060">
        <w:t>The 2006 coup stated as ‘</w:t>
      </w:r>
      <w:r w:rsidRPr="00517060">
        <w:rPr>
          <w:bCs/>
        </w:rPr>
        <w:t>coup to end all coups</w:t>
      </w:r>
      <w:r w:rsidRPr="00517060">
        <w:t>’,</w:t>
      </w:r>
      <w:r>
        <w:t xml:space="preserve"> that the military</w:t>
      </w:r>
      <w:r w:rsidRPr="00517060">
        <w:t xml:space="preserve"> by temporarily a</w:t>
      </w:r>
      <w:r>
        <w:t xml:space="preserve">bolishing democracy </w:t>
      </w:r>
      <w:r w:rsidRPr="00517060">
        <w:t>would restore it later in a form that would solve Fiji’s political problems once and for all</w:t>
      </w:r>
      <w:r>
        <w:t>.</w:t>
      </w:r>
      <w:r w:rsidRPr="00517060">
        <w:rPr>
          <w:rFonts w:ascii="Calibri" w:eastAsia="+mn-ea" w:hAnsi="Calibri" w:cs="+mn-cs"/>
          <w:color w:val="000000"/>
          <w:kern w:val="24"/>
          <w:sz w:val="52"/>
          <w:szCs w:val="52"/>
        </w:rPr>
        <w:t xml:space="preserve"> </w:t>
      </w:r>
      <w:r w:rsidRPr="00517060">
        <w:t xml:space="preserve">The </w:t>
      </w:r>
      <w:r w:rsidRPr="00517060">
        <w:rPr>
          <w:bCs/>
        </w:rPr>
        <w:t>Fiji military,</w:t>
      </w:r>
      <w:r w:rsidRPr="00517060">
        <w:rPr>
          <w:b/>
          <w:bCs/>
        </w:rPr>
        <w:t xml:space="preserve"> </w:t>
      </w:r>
      <w:r w:rsidRPr="00517060">
        <w:t xml:space="preserve">which had spearheaded the ethno-nationalist coup in 1987, was now responsible for a coup that would – it was claimed </w:t>
      </w:r>
      <w:r w:rsidRPr="00517060">
        <w:rPr>
          <w:b/>
          <w:bCs/>
        </w:rPr>
        <w:t>–</w:t>
      </w:r>
      <w:r w:rsidRPr="00517060">
        <w:rPr>
          <w:bCs/>
        </w:rPr>
        <w:t xml:space="preserve"> forever eradicate the politics of race</w:t>
      </w:r>
      <w:r w:rsidRPr="00517060">
        <w:t xml:space="preserve">. A month after the military seizure of </w:t>
      </w:r>
      <w:r>
        <w:lastRenderedPageBreak/>
        <w:t xml:space="preserve">power, and </w:t>
      </w:r>
      <w:r w:rsidRPr="00517060">
        <w:t>despite the hostility of core ethnic Fijian institutions, such as the Great Council of Ch</w:t>
      </w:r>
      <w:r>
        <w:t xml:space="preserve">iefs and the Methodist Church </w:t>
      </w:r>
      <w:r w:rsidRPr="00517060">
        <w:t>an interim government was appointed</w:t>
      </w:r>
      <w:r>
        <w:t>.</w:t>
      </w:r>
    </w:p>
    <w:sectPr w:rsidR="00353CFC" w:rsidRPr="00517060" w:rsidSect="00D15A2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54B0B"/>
    <w:multiLevelType w:val="hybridMultilevel"/>
    <w:tmpl w:val="3A1E1826"/>
    <w:lvl w:ilvl="0" w:tplc="F1FE57EE">
      <w:start w:val="1"/>
      <w:numFmt w:val="bullet"/>
      <w:lvlText w:val="•"/>
      <w:lvlJc w:val="left"/>
      <w:pPr>
        <w:tabs>
          <w:tab w:val="num" w:pos="720"/>
        </w:tabs>
        <w:ind w:left="720" w:hanging="360"/>
      </w:pPr>
      <w:rPr>
        <w:rFonts w:ascii="Arial" w:hAnsi="Arial" w:hint="default"/>
      </w:rPr>
    </w:lvl>
    <w:lvl w:ilvl="1" w:tplc="A9720FEE" w:tentative="1">
      <w:start w:val="1"/>
      <w:numFmt w:val="bullet"/>
      <w:lvlText w:val="•"/>
      <w:lvlJc w:val="left"/>
      <w:pPr>
        <w:tabs>
          <w:tab w:val="num" w:pos="1440"/>
        </w:tabs>
        <w:ind w:left="1440" w:hanging="360"/>
      </w:pPr>
      <w:rPr>
        <w:rFonts w:ascii="Arial" w:hAnsi="Arial" w:hint="default"/>
      </w:rPr>
    </w:lvl>
    <w:lvl w:ilvl="2" w:tplc="6298D622" w:tentative="1">
      <w:start w:val="1"/>
      <w:numFmt w:val="bullet"/>
      <w:lvlText w:val="•"/>
      <w:lvlJc w:val="left"/>
      <w:pPr>
        <w:tabs>
          <w:tab w:val="num" w:pos="2160"/>
        </w:tabs>
        <w:ind w:left="2160" w:hanging="360"/>
      </w:pPr>
      <w:rPr>
        <w:rFonts w:ascii="Arial" w:hAnsi="Arial" w:hint="default"/>
      </w:rPr>
    </w:lvl>
    <w:lvl w:ilvl="3" w:tplc="89DE72B4" w:tentative="1">
      <w:start w:val="1"/>
      <w:numFmt w:val="bullet"/>
      <w:lvlText w:val="•"/>
      <w:lvlJc w:val="left"/>
      <w:pPr>
        <w:tabs>
          <w:tab w:val="num" w:pos="2880"/>
        </w:tabs>
        <w:ind w:left="2880" w:hanging="360"/>
      </w:pPr>
      <w:rPr>
        <w:rFonts w:ascii="Arial" w:hAnsi="Arial" w:hint="default"/>
      </w:rPr>
    </w:lvl>
    <w:lvl w:ilvl="4" w:tplc="EB1E7A6C" w:tentative="1">
      <w:start w:val="1"/>
      <w:numFmt w:val="bullet"/>
      <w:lvlText w:val="•"/>
      <w:lvlJc w:val="left"/>
      <w:pPr>
        <w:tabs>
          <w:tab w:val="num" w:pos="3600"/>
        </w:tabs>
        <w:ind w:left="3600" w:hanging="360"/>
      </w:pPr>
      <w:rPr>
        <w:rFonts w:ascii="Arial" w:hAnsi="Arial" w:hint="default"/>
      </w:rPr>
    </w:lvl>
    <w:lvl w:ilvl="5" w:tplc="160E94D2" w:tentative="1">
      <w:start w:val="1"/>
      <w:numFmt w:val="bullet"/>
      <w:lvlText w:val="•"/>
      <w:lvlJc w:val="left"/>
      <w:pPr>
        <w:tabs>
          <w:tab w:val="num" w:pos="4320"/>
        </w:tabs>
        <w:ind w:left="4320" w:hanging="360"/>
      </w:pPr>
      <w:rPr>
        <w:rFonts w:ascii="Arial" w:hAnsi="Arial" w:hint="default"/>
      </w:rPr>
    </w:lvl>
    <w:lvl w:ilvl="6" w:tplc="AE8CB268" w:tentative="1">
      <w:start w:val="1"/>
      <w:numFmt w:val="bullet"/>
      <w:lvlText w:val="•"/>
      <w:lvlJc w:val="left"/>
      <w:pPr>
        <w:tabs>
          <w:tab w:val="num" w:pos="5040"/>
        </w:tabs>
        <w:ind w:left="5040" w:hanging="360"/>
      </w:pPr>
      <w:rPr>
        <w:rFonts w:ascii="Arial" w:hAnsi="Arial" w:hint="default"/>
      </w:rPr>
    </w:lvl>
    <w:lvl w:ilvl="7" w:tplc="D5E68C8C" w:tentative="1">
      <w:start w:val="1"/>
      <w:numFmt w:val="bullet"/>
      <w:lvlText w:val="•"/>
      <w:lvlJc w:val="left"/>
      <w:pPr>
        <w:tabs>
          <w:tab w:val="num" w:pos="5760"/>
        </w:tabs>
        <w:ind w:left="5760" w:hanging="360"/>
      </w:pPr>
      <w:rPr>
        <w:rFonts w:ascii="Arial" w:hAnsi="Arial" w:hint="default"/>
      </w:rPr>
    </w:lvl>
    <w:lvl w:ilvl="8" w:tplc="83BE9C9A" w:tentative="1">
      <w:start w:val="1"/>
      <w:numFmt w:val="bullet"/>
      <w:lvlText w:val="•"/>
      <w:lvlJc w:val="left"/>
      <w:pPr>
        <w:tabs>
          <w:tab w:val="num" w:pos="6480"/>
        </w:tabs>
        <w:ind w:left="6480" w:hanging="360"/>
      </w:pPr>
      <w:rPr>
        <w:rFonts w:ascii="Arial" w:hAnsi="Arial" w:hint="default"/>
      </w:rPr>
    </w:lvl>
  </w:abstractNum>
  <w:abstractNum w:abstractNumId="1">
    <w:nsid w:val="0DFE0757"/>
    <w:multiLevelType w:val="hybridMultilevel"/>
    <w:tmpl w:val="6526D516"/>
    <w:lvl w:ilvl="0" w:tplc="3E6C3F10">
      <w:start w:val="1"/>
      <w:numFmt w:val="bullet"/>
      <w:lvlText w:val="•"/>
      <w:lvlJc w:val="left"/>
      <w:pPr>
        <w:tabs>
          <w:tab w:val="num" w:pos="720"/>
        </w:tabs>
        <w:ind w:left="720" w:hanging="360"/>
      </w:pPr>
      <w:rPr>
        <w:rFonts w:ascii="Arial" w:hAnsi="Arial" w:hint="default"/>
      </w:rPr>
    </w:lvl>
    <w:lvl w:ilvl="1" w:tplc="BFAA75C6" w:tentative="1">
      <w:start w:val="1"/>
      <w:numFmt w:val="bullet"/>
      <w:lvlText w:val="•"/>
      <w:lvlJc w:val="left"/>
      <w:pPr>
        <w:tabs>
          <w:tab w:val="num" w:pos="1440"/>
        </w:tabs>
        <w:ind w:left="1440" w:hanging="360"/>
      </w:pPr>
      <w:rPr>
        <w:rFonts w:ascii="Arial" w:hAnsi="Arial" w:hint="default"/>
      </w:rPr>
    </w:lvl>
    <w:lvl w:ilvl="2" w:tplc="B68817EA" w:tentative="1">
      <w:start w:val="1"/>
      <w:numFmt w:val="bullet"/>
      <w:lvlText w:val="•"/>
      <w:lvlJc w:val="left"/>
      <w:pPr>
        <w:tabs>
          <w:tab w:val="num" w:pos="2160"/>
        </w:tabs>
        <w:ind w:left="2160" w:hanging="360"/>
      </w:pPr>
      <w:rPr>
        <w:rFonts w:ascii="Arial" w:hAnsi="Arial" w:hint="default"/>
      </w:rPr>
    </w:lvl>
    <w:lvl w:ilvl="3" w:tplc="C57CC042" w:tentative="1">
      <w:start w:val="1"/>
      <w:numFmt w:val="bullet"/>
      <w:lvlText w:val="•"/>
      <w:lvlJc w:val="left"/>
      <w:pPr>
        <w:tabs>
          <w:tab w:val="num" w:pos="2880"/>
        </w:tabs>
        <w:ind w:left="2880" w:hanging="360"/>
      </w:pPr>
      <w:rPr>
        <w:rFonts w:ascii="Arial" w:hAnsi="Arial" w:hint="default"/>
      </w:rPr>
    </w:lvl>
    <w:lvl w:ilvl="4" w:tplc="3E1E5494" w:tentative="1">
      <w:start w:val="1"/>
      <w:numFmt w:val="bullet"/>
      <w:lvlText w:val="•"/>
      <w:lvlJc w:val="left"/>
      <w:pPr>
        <w:tabs>
          <w:tab w:val="num" w:pos="3600"/>
        </w:tabs>
        <w:ind w:left="3600" w:hanging="360"/>
      </w:pPr>
      <w:rPr>
        <w:rFonts w:ascii="Arial" w:hAnsi="Arial" w:hint="default"/>
      </w:rPr>
    </w:lvl>
    <w:lvl w:ilvl="5" w:tplc="1B12C53E" w:tentative="1">
      <w:start w:val="1"/>
      <w:numFmt w:val="bullet"/>
      <w:lvlText w:val="•"/>
      <w:lvlJc w:val="left"/>
      <w:pPr>
        <w:tabs>
          <w:tab w:val="num" w:pos="4320"/>
        </w:tabs>
        <w:ind w:left="4320" w:hanging="360"/>
      </w:pPr>
      <w:rPr>
        <w:rFonts w:ascii="Arial" w:hAnsi="Arial" w:hint="default"/>
      </w:rPr>
    </w:lvl>
    <w:lvl w:ilvl="6" w:tplc="5568D3A2" w:tentative="1">
      <w:start w:val="1"/>
      <w:numFmt w:val="bullet"/>
      <w:lvlText w:val="•"/>
      <w:lvlJc w:val="left"/>
      <w:pPr>
        <w:tabs>
          <w:tab w:val="num" w:pos="5040"/>
        </w:tabs>
        <w:ind w:left="5040" w:hanging="360"/>
      </w:pPr>
      <w:rPr>
        <w:rFonts w:ascii="Arial" w:hAnsi="Arial" w:hint="default"/>
      </w:rPr>
    </w:lvl>
    <w:lvl w:ilvl="7" w:tplc="97761C3A" w:tentative="1">
      <w:start w:val="1"/>
      <w:numFmt w:val="bullet"/>
      <w:lvlText w:val="•"/>
      <w:lvlJc w:val="left"/>
      <w:pPr>
        <w:tabs>
          <w:tab w:val="num" w:pos="5760"/>
        </w:tabs>
        <w:ind w:left="5760" w:hanging="360"/>
      </w:pPr>
      <w:rPr>
        <w:rFonts w:ascii="Arial" w:hAnsi="Arial" w:hint="default"/>
      </w:rPr>
    </w:lvl>
    <w:lvl w:ilvl="8" w:tplc="5BCC035A" w:tentative="1">
      <w:start w:val="1"/>
      <w:numFmt w:val="bullet"/>
      <w:lvlText w:val="•"/>
      <w:lvlJc w:val="left"/>
      <w:pPr>
        <w:tabs>
          <w:tab w:val="num" w:pos="6480"/>
        </w:tabs>
        <w:ind w:left="6480" w:hanging="360"/>
      </w:pPr>
      <w:rPr>
        <w:rFonts w:ascii="Arial" w:hAnsi="Arial" w:hint="default"/>
      </w:rPr>
    </w:lvl>
  </w:abstractNum>
  <w:abstractNum w:abstractNumId="2">
    <w:nsid w:val="16AB486E"/>
    <w:multiLevelType w:val="hybridMultilevel"/>
    <w:tmpl w:val="EF52DF00"/>
    <w:lvl w:ilvl="0" w:tplc="954E43F6">
      <w:start w:val="1"/>
      <w:numFmt w:val="bullet"/>
      <w:lvlText w:val="•"/>
      <w:lvlJc w:val="left"/>
      <w:pPr>
        <w:tabs>
          <w:tab w:val="num" w:pos="720"/>
        </w:tabs>
        <w:ind w:left="720" w:hanging="360"/>
      </w:pPr>
      <w:rPr>
        <w:rFonts w:ascii="Arial" w:hAnsi="Arial" w:hint="default"/>
      </w:rPr>
    </w:lvl>
    <w:lvl w:ilvl="1" w:tplc="A836B0DE" w:tentative="1">
      <w:start w:val="1"/>
      <w:numFmt w:val="bullet"/>
      <w:lvlText w:val="•"/>
      <w:lvlJc w:val="left"/>
      <w:pPr>
        <w:tabs>
          <w:tab w:val="num" w:pos="1440"/>
        </w:tabs>
        <w:ind w:left="1440" w:hanging="360"/>
      </w:pPr>
      <w:rPr>
        <w:rFonts w:ascii="Arial" w:hAnsi="Arial" w:hint="default"/>
      </w:rPr>
    </w:lvl>
    <w:lvl w:ilvl="2" w:tplc="AF84D472" w:tentative="1">
      <w:start w:val="1"/>
      <w:numFmt w:val="bullet"/>
      <w:lvlText w:val="•"/>
      <w:lvlJc w:val="left"/>
      <w:pPr>
        <w:tabs>
          <w:tab w:val="num" w:pos="2160"/>
        </w:tabs>
        <w:ind w:left="2160" w:hanging="360"/>
      </w:pPr>
      <w:rPr>
        <w:rFonts w:ascii="Arial" w:hAnsi="Arial" w:hint="default"/>
      </w:rPr>
    </w:lvl>
    <w:lvl w:ilvl="3" w:tplc="C36EEE4C" w:tentative="1">
      <w:start w:val="1"/>
      <w:numFmt w:val="bullet"/>
      <w:lvlText w:val="•"/>
      <w:lvlJc w:val="left"/>
      <w:pPr>
        <w:tabs>
          <w:tab w:val="num" w:pos="2880"/>
        </w:tabs>
        <w:ind w:left="2880" w:hanging="360"/>
      </w:pPr>
      <w:rPr>
        <w:rFonts w:ascii="Arial" w:hAnsi="Arial" w:hint="default"/>
      </w:rPr>
    </w:lvl>
    <w:lvl w:ilvl="4" w:tplc="657A67E6" w:tentative="1">
      <w:start w:val="1"/>
      <w:numFmt w:val="bullet"/>
      <w:lvlText w:val="•"/>
      <w:lvlJc w:val="left"/>
      <w:pPr>
        <w:tabs>
          <w:tab w:val="num" w:pos="3600"/>
        </w:tabs>
        <w:ind w:left="3600" w:hanging="360"/>
      </w:pPr>
      <w:rPr>
        <w:rFonts w:ascii="Arial" w:hAnsi="Arial" w:hint="default"/>
      </w:rPr>
    </w:lvl>
    <w:lvl w:ilvl="5" w:tplc="3E5A6294" w:tentative="1">
      <w:start w:val="1"/>
      <w:numFmt w:val="bullet"/>
      <w:lvlText w:val="•"/>
      <w:lvlJc w:val="left"/>
      <w:pPr>
        <w:tabs>
          <w:tab w:val="num" w:pos="4320"/>
        </w:tabs>
        <w:ind w:left="4320" w:hanging="360"/>
      </w:pPr>
      <w:rPr>
        <w:rFonts w:ascii="Arial" w:hAnsi="Arial" w:hint="default"/>
      </w:rPr>
    </w:lvl>
    <w:lvl w:ilvl="6" w:tplc="67000A92" w:tentative="1">
      <w:start w:val="1"/>
      <w:numFmt w:val="bullet"/>
      <w:lvlText w:val="•"/>
      <w:lvlJc w:val="left"/>
      <w:pPr>
        <w:tabs>
          <w:tab w:val="num" w:pos="5040"/>
        </w:tabs>
        <w:ind w:left="5040" w:hanging="360"/>
      </w:pPr>
      <w:rPr>
        <w:rFonts w:ascii="Arial" w:hAnsi="Arial" w:hint="default"/>
      </w:rPr>
    </w:lvl>
    <w:lvl w:ilvl="7" w:tplc="FDE4C6EE" w:tentative="1">
      <w:start w:val="1"/>
      <w:numFmt w:val="bullet"/>
      <w:lvlText w:val="•"/>
      <w:lvlJc w:val="left"/>
      <w:pPr>
        <w:tabs>
          <w:tab w:val="num" w:pos="5760"/>
        </w:tabs>
        <w:ind w:left="5760" w:hanging="360"/>
      </w:pPr>
      <w:rPr>
        <w:rFonts w:ascii="Arial" w:hAnsi="Arial" w:hint="default"/>
      </w:rPr>
    </w:lvl>
    <w:lvl w:ilvl="8" w:tplc="28189DB4" w:tentative="1">
      <w:start w:val="1"/>
      <w:numFmt w:val="bullet"/>
      <w:lvlText w:val="•"/>
      <w:lvlJc w:val="left"/>
      <w:pPr>
        <w:tabs>
          <w:tab w:val="num" w:pos="6480"/>
        </w:tabs>
        <w:ind w:left="6480" w:hanging="360"/>
      </w:pPr>
      <w:rPr>
        <w:rFonts w:ascii="Arial" w:hAnsi="Arial" w:hint="default"/>
      </w:rPr>
    </w:lvl>
  </w:abstractNum>
  <w:abstractNum w:abstractNumId="3">
    <w:nsid w:val="32116874"/>
    <w:multiLevelType w:val="hybridMultilevel"/>
    <w:tmpl w:val="EE9423F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A896620"/>
    <w:multiLevelType w:val="hybridMultilevel"/>
    <w:tmpl w:val="A50E7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F44D4E"/>
    <w:rsid w:val="00353CFC"/>
    <w:rsid w:val="00517060"/>
    <w:rsid w:val="00AC603F"/>
    <w:rsid w:val="00BD17E6"/>
    <w:rsid w:val="00C02BBD"/>
    <w:rsid w:val="00D15A25"/>
    <w:rsid w:val="00E53AF0"/>
    <w:rsid w:val="00F44D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A25"/>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4D4E"/>
    <w:pPr>
      <w:ind w:left="720"/>
      <w:contextualSpacing/>
    </w:pPr>
  </w:style>
</w:styles>
</file>

<file path=word/webSettings.xml><?xml version="1.0" encoding="utf-8"?>
<w:webSettings xmlns:r="http://schemas.openxmlformats.org/officeDocument/2006/relationships" xmlns:w="http://schemas.openxmlformats.org/wordprocessingml/2006/main">
  <w:divs>
    <w:div w:id="464935144">
      <w:bodyDiv w:val="1"/>
      <w:marLeft w:val="0"/>
      <w:marRight w:val="0"/>
      <w:marTop w:val="0"/>
      <w:marBottom w:val="0"/>
      <w:divBdr>
        <w:top w:val="none" w:sz="0" w:space="0" w:color="auto"/>
        <w:left w:val="none" w:sz="0" w:space="0" w:color="auto"/>
        <w:bottom w:val="none" w:sz="0" w:space="0" w:color="auto"/>
        <w:right w:val="none" w:sz="0" w:space="0" w:color="auto"/>
      </w:divBdr>
      <w:divsChild>
        <w:div w:id="1028599718">
          <w:marLeft w:val="360"/>
          <w:marRight w:val="0"/>
          <w:marTop w:val="200"/>
          <w:marBottom w:val="0"/>
          <w:divBdr>
            <w:top w:val="none" w:sz="0" w:space="0" w:color="auto"/>
            <w:left w:val="none" w:sz="0" w:space="0" w:color="auto"/>
            <w:bottom w:val="none" w:sz="0" w:space="0" w:color="auto"/>
            <w:right w:val="none" w:sz="0" w:space="0" w:color="auto"/>
          </w:divBdr>
        </w:div>
      </w:divsChild>
    </w:div>
    <w:div w:id="1401438535">
      <w:bodyDiv w:val="1"/>
      <w:marLeft w:val="0"/>
      <w:marRight w:val="0"/>
      <w:marTop w:val="0"/>
      <w:marBottom w:val="0"/>
      <w:divBdr>
        <w:top w:val="none" w:sz="0" w:space="0" w:color="auto"/>
        <w:left w:val="none" w:sz="0" w:space="0" w:color="auto"/>
        <w:bottom w:val="none" w:sz="0" w:space="0" w:color="auto"/>
        <w:right w:val="none" w:sz="0" w:space="0" w:color="auto"/>
      </w:divBdr>
      <w:divsChild>
        <w:div w:id="324944489">
          <w:marLeft w:val="360"/>
          <w:marRight w:val="0"/>
          <w:marTop w:val="200"/>
          <w:marBottom w:val="0"/>
          <w:divBdr>
            <w:top w:val="none" w:sz="0" w:space="0" w:color="auto"/>
            <w:left w:val="none" w:sz="0" w:space="0" w:color="auto"/>
            <w:bottom w:val="none" w:sz="0" w:space="0" w:color="auto"/>
            <w:right w:val="none" w:sz="0" w:space="0" w:color="auto"/>
          </w:divBdr>
        </w:div>
      </w:divsChild>
    </w:div>
    <w:div w:id="1656101215">
      <w:bodyDiv w:val="1"/>
      <w:marLeft w:val="0"/>
      <w:marRight w:val="0"/>
      <w:marTop w:val="0"/>
      <w:marBottom w:val="0"/>
      <w:divBdr>
        <w:top w:val="none" w:sz="0" w:space="0" w:color="auto"/>
        <w:left w:val="none" w:sz="0" w:space="0" w:color="auto"/>
        <w:bottom w:val="none" w:sz="0" w:space="0" w:color="auto"/>
        <w:right w:val="none" w:sz="0" w:space="0" w:color="auto"/>
      </w:divBdr>
      <w:divsChild>
        <w:div w:id="39205331">
          <w:marLeft w:val="360"/>
          <w:marRight w:val="0"/>
          <w:marTop w:val="200"/>
          <w:marBottom w:val="0"/>
          <w:divBdr>
            <w:top w:val="none" w:sz="0" w:space="0" w:color="auto"/>
            <w:left w:val="none" w:sz="0" w:space="0" w:color="auto"/>
            <w:bottom w:val="none" w:sz="0" w:space="0" w:color="auto"/>
            <w:right w:val="none" w:sz="0" w:space="0" w:color="auto"/>
          </w:divBdr>
        </w:div>
        <w:div w:id="1981644251">
          <w:marLeft w:val="360"/>
          <w:marRight w:val="0"/>
          <w:marTop w:val="200"/>
          <w:marBottom w:val="0"/>
          <w:divBdr>
            <w:top w:val="none" w:sz="0" w:space="0" w:color="auto"/>
            <w:left w:val="none" w:sz="0" w:space="0" w:color="auto"/>
            <w:bottom w:val="none" w:sz="0" w:space="0" w:color="auto"/>
            <w:right w:val="none" w:sz="0" w:space="0" w:color="auto"/>
          </w:divBdr>
        </w:div>
        <w:div w:id="166358282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2</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c:creator>
  <cp:lastModifiedBy>HI</cp:lastModifiedBy>
  <cp:revision>1</cp:revision>
  <dcterms:created xsi:type="dcterms:W3CDTF">2020-05-19T16:54:00Z</dcterms:created>
  <dcterms:modified xsi:type="dcterms:W3CDTF">2020-05-19T19:12:00Z</dcterms:modified>
</cp:coreProperties>
</file>