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B41E9" w:rsidRPr="00E2198B" w:rsidRDefault="00E2198B" w:rsidP="00E2198B">
      <w:pPr>
        <w:jc w:val="center"/>
        <w:rPr>
          <w:rFonts w:ascii="Tahoma" w:hAnsi="Tahoma" w:cs="Tahoma"/>
          <w:b/>
          <w:sz w:val="18"/>
          <w:szCs w:val="18"/>
          <w:u w:val="single"/>
        </w:rPr>
      </w:pPr>
      <w:r w:rsidRPr="00E2198B">
        <w:rPr>
          <w:rFonts w:ascii="Tahoma" w:hAnsi="Tahoma" w:cs="Tahoma"/>
          <w:b/>
          <w:sz w:val="18"/>
          <w:szCs w:val="18"/>
          <w:u w:val="single"/>
        </w:rPr>
        <w:t>HIS 701 TUTORIAL QUESTION</w:t>
      </w:r>
    </w:p>
    <w:p w:rsidR="008E7930" w:rsidRDefault="008E7930" w:rsidP="00E2198B">
      <w:pPr>
        <w:rPr>
          <w:rFonts w:ascii="Tahoma" w:hAnsi="Tahoma" w:cs="Tahoma"/>
          <w:b/>
          <w:sz w:val="18"/>
          <w:szCs w:val="18"/>
          <w:u w:val="single"/>
        </w:rPr>
      </w:pPr>
      <w:bookmarkStart w:id="0" w:name="_GoBack"/>
      <w:r>
        <w:rPr>
          <w:rFonts w:ascii="Tahoma" w:hAnsi="Tahoma" w:cs="Tahoma"/>
          <w:b/>
          <w:sz w:val="18"/>
          <w:szCs w:val="18"/>
          <w:u w:val="single"/>
        </w:rPr>
        <w:t xml:space="preserve">WEEK 9 </w:t>
      </w:r>
    </w:p>
    <w:bookmarkEnd w:id="0"/>
    <w:p w:rsidR="00AE587B" w:rsidRDefault="008E7930" w:rsidP="00E2198B">
      <w:pPr>
        <w:rPr>
          <w:rFonts w:ascii="Tahoma" w:hAnsi="Tahoma" w:cs="Tahoma"/>
          <w:b/>
          <w:sz w:val="18"/>
          <w:szCs w:val="18"/>
        </w:rPr>
      </w:pPr>
      <w:r w:rsidRPr="008E7930">
        <w:rPr>
          <w:rFonts w:ascii="Tahoma" w:hAnsi="Tahoma" w:cs="Tahoma"/>
          <w:b/>
          <w:sz w:val="18"/>
          <w:szCs w:val="18"/>
        </w:rPr>
        <w:t>Q1: Explain the manifestos of political parties contented the 1977 elections? Why 1977 election became important in context of a constitutional crisis? [NFP won the elections and still not formed the government. Why?</w:t>
      </w:r>
    </w:p>
    <w:p w:rsidR="00DA06A3" w:rsidRPr="00AE587B" w:rsidRDefault="00AE587B" w:rsidP="00E2198B">
      <w:pPr>
        <w:rPr>
          <w:rFonts w:ascii="Tahoma" w:hAnsi="Tahoma" w:cs="Tahoma"/>
          <w:sz w:val="18"/>
          <w:szCs w:val="18"/>
        </w:rPr>
      </w:pPr>
      <w:r>
        <w:rPr>
          <w:rFonts w:ascii="Tahoma" w:hAnsi="Tahoma" w:cs="Tahoma"/>
          <w:sz w:val="18"/>
          <w:szCs w:val="18"/>
        </w:rPr>
        <w:t xml:space="preserve">The NFP also </w:t>
      </w:r>
      <w:r w:rsidR="00DA06A3">
        <w:rPr>
          <w:rFonts w:ascii="Tahoma" w:hAnsi="Tahoma" w:cs="Tahoma"/>
          <w:sz w:val="18"/>
          <w:szCs w:val="18"/>
        </w:rPr>
        <w:t>emphases</w:t>
      </w:r>
      <w:r>
        <w:rPr>
          <w:rFonts w:ascii="Tahoma" w:hAnsi="Tahoma" w:cs="Tahoma"/>
          <w:sz w:val="18"/>
          <w:szCs w:val="18"/>
        </w:rPr>
        <w:t xml:space="preserve"> how the </w:t>
      </w:r>
      <w:r w:rsidR="00DA06A3">
        <w:rPr>
          <w:rFonts w:ascii="Tahoma" w:hAnsi="Tahoma" w:cs="Tahoma"/>
          <w:sz w:val="18"/>
          <w:szCs w:val="18"/>
        </w:rPr>
        <w:t>alliance</w:t>
      </w:r>
      <w:r>
        <w:rPr>
          <w:rFonts w:ascii="Tahoma" w:hAnsi="Tahoma" w:cs="Tahoma"/>
          <w:sz w:val="18"/>
          <w:szCs w:val="18"/>
        </w:rPr>
        <w:t xml:space="preserve"> was overtaxing farmers. In this it was assisted cane farmer’s receiving notification of their income tax deduction during the fortnight’s polling. Many were being taxes for the first time and resented it, even though the taxed resulted from the high prices they had been receiving for their cane. Their anger was assuaged by the NFP offer to reduce taxes coupled with promise of free education free medical services and </w:t>
      </w:r>
      <w:r w:rsidR="00DA06A3">
        <w:rPr>
          <w:rFonts w:ascii="Tahoma" w:hAnsi="Tahoma" w:cs="Tahoma"/>
          <w:sz w:val="18"/>
          <w:szCs w:val="18"/>
        </w:rPr>
        <w:t xml:space="preserve">reduce rents for their leases. A party that promised them Utopia was preferable and menacing to Indian security. The NFP exploited the sense of insecurity that had been plaguing Indian mind for some time. Elements in the civil services, for instance, were becoming the criteria for promotions. Those Indian in the middle of their careers were particularly anxious. They were </w:t>
      </w:r>
      <w:r w:rsidR="004A3EDA">
        <w:rPr>
          <w:rFonts w:ascii="Tahoma" w:hAnsi="Tahoma" w:cs="Tahoma"/>
          <w:sz w:val="18"/>
          <w:szCs w:val="18"/>
        </w:rPr>
        <w:t>confronted [</w:t>
      </w:r>
      <w:r w:rsidR="00DA06A3">
        <w:rPr>
          <w:rFonts w:ascii="Tahoma" w:hAnsi="Tahoma" w:cs="Tahoma"/>
          <w:sz w:val="18"/>
          <w:szCs w:val="18"/>
        </w:rPr>
        <w:t>NFP] with unexpected success, and their hour of victory genuinely did not know what to do; there were some confusion</w:t>
      </w:r>
      <w:r w:rsidR="004A3EDA">
        <w:rPr>
          <w:rFonts w:ascii="Tahoma" w:hAnsi="Tahoma" w:cs="Tahoma"/>
          <w:sz w:val="18"/>
          <w:szCs w:val="18"/>
        </w:rPr>
        <w:t>, if not shock among their ranks. They were apprehensive as how the country might take to a government wherein Indians had a majority, and probably with an Indian Prime Minister. Even though they won the election but Indian were majority voted with only 26 out of 52 seats which might herald racial strife.</w:t>
      </w:r>
    </w:p>
    <w:p w:rsidR="0055435C" w:rsidRDefault="0055435C" w:rsidP="00E2198B">
      <w:pPr>
        <w:rPr>
          <w:rFonts w:ascii="Tahoma" w:hAnsi="Tahoma" w:cs="Tahoma"/>
          <w:b/>
          <w:sz w:val="18"/>
          <w:szCs w:val="18"/>
        </w:rPr>
      </w:pPr>
      <w:r w:rsidRPr="0055435C">
        <w:rPr>
          <w:rFonts w:ascii="Tahoma" w:hAnsi="Tahoma" w:cs="Tahoma"/>
          <w:b/>
          <w:sz w:val="18"/>
          <w:szCs w:val="18"/>
        </w:rPr>
        <w:t>Q2. Which all political parties contested 1982 election and what were their manifestos? What were the reasons of Alliance victory over NFP-WUP Coalition?</w:t>
      </w:r>
    </w:p>
    <w:p w:rsidR="004A3EDA" w:rsidRPr="00994EF1" w:rsidRDefault="00994EF1" w:rsidP="00E2198B">
      <w:pPr>
        <w:rPr>
          <w:rFonts w:ascii="Tahoma" w:hAnsi="Tahoma" w:cs="Tahoma"/>
          <w:sz w:val="18"/>
          <w:szCs w:val="18"/>
        </w:rPr>
      </w:pPr>
      <w:r w:rsidRPr="00994EF1">
        <w:rPr>
          <w:rFonts w:ascii="Tahoma" w:hAnsi="Tahoma" w:cs="Tahoma"/>
          <w:sz w:val="18"/>
          <w:szCs w:val="18"/>
        </w:rPr>
        <w:t xml:space="preserve">Western </w:t>
      </w:r>
      <w:r>
        <w:rPr>
          <w:rFonts w:ascii="Tahoma" w:hAnsi="Tahoma" w:cs="Tahoma"/>
          <w:sz w:val="18"/>
          <w:szCs w:val="18"/>
        </w:rPr>
        <w:t>united front [WUF] was an ethnically Fijian political partly formed prior to the 1982 election and the contested the election in coalition with the National Federation Party [NFP-WUF Coalition]. Its support was concentered on the western division, mainly on the province of Ba and Nadroga. Its formation was due to disenchantment of western Fijians about not receiving fair return from The Native Land Trust Board [NLTB] from the income derived from their land. Fiji’s foreign exchange earning mainly generated from sugar, tourism, pine and gold, produced in the westerns division.</w:t>
      </w:r>
      <w:r w:rsidR="0093167E">
        <w:rPr>
          <w:rFonts w:ascii="Tahoma" w:hAnsi="Tahoma" w:cs="Tahoma"/>
          <w:sz w:val="18"/>
          <w:szCs w:val="18"/>
        </w:rPr>
        <w:t xml:space="preserve"> The coalition was launched in Jan 1982, was described as “partnership of equal’ in which party is to maintain its independent identity and objectives. Their election campaign revolved around the issue of political equality, balanced regional development and fair distribution of national income. Racial tension were witnessed between alliance and coalition supporters.</w:t>
      </w:r>
    </w:p>
    <w:p w:rsidR="004A3EDA" w:rsidRDefault="004A3EDA" w:rsidP="00E2198B">
      <w:pPr>
        <w:rPr>
          <w:rFonts w:ascii="Tahoma" w:hAnsi="Tahoma" w:cs="Tahoma"/>
          <w:b/>
          <w:sz w:val="18"/>
          <w:szCs w:val="18"/>
        </w:rPr>
      </w:pPr>
    </w:p>
    <w:p w:rsidR="0055435C" w:rsidRDefault="0055435C" w:rsidP="00E2198B">
      <w:pPr>
        <w:rPr>
          <w:rFonts w:ascii="Tahoma" w:hAnsi="Tahoma" w:cs="Tahoma"/>
          <w:b/>
          <w:sz w:val="18"/>
          <w:szCs w:val="18"/>
        </w:rPr>
      </w:pPr>
      <w:r w:rsidRPr="0055435C">
        <w:rPr>
          <w:rFonts w:ascii="Tahoma" w:hAnsi="Tahoma" w:cs="Tahoma"/>
          <w:b/>
          <w:sz w:val="18"/>
          <w:szCs w:val="18"/>
        </w:rPr>
        <w:t>Q3: Read both the articles of 1977 and 1982 Elections, and write a summary of both in regard to their significance in Fiji's elections</w:t>
      </w:r>
    </w:p>
    <w:p w:rsidR="0024413A" w:rsidRPr="0024413A" w:rsidRDefault="0024413A" w:rsidP="0024413A">
      <w:pPr>
        <w:rPr>
          <w:rFonts w:ascii="Tahoma" w:hAnsi="Tahoma" w:cs="Tahoma"/>
          <w:sz w:val="18"/>
          <w:szCs w:val="18"/>
        </w:rPr>
      </w:pPr>
      <w:r w:rsidRPr="0024413A">
        <w:rPr>
          <w:rFonts w:ascii="Tahoma" w:hAnsi="Tahoma" w:cs="Tahoma"/>
          <w:sz w:val="18"/>
          <w:szCs w:val="18"/>
        </w:rPr>
        <w:t>General elections were held in Fiji between 19 March and 2 April 1977.[1] As a result of a split in the ethnic Fijian vote, the ruling Alliance Party of Prime Minister Kamisese Mara suffered a narrow defeat. Although the Alliance Party received the most votes, it won only 24 seats, two fewer than the Indo-Fijian-dominated National Federation Party (NFP). One seat was won by the Fijian Nationalist Party, with the remaining seat going to an inde</w:t>
      </w:r>
      <w:r>
        <w:rPr>
          <w:rFonts w:ascii="Tahoma" w:hAnsi="Tahoma" w:cs="Tahoma"/>
          <w:sz w:val="18"/>
          <w:szCs w:val="18"/>
        </w:rPr>
        <w:t xml:space="preserve">pendent candidate, Osea Gavidi. </w:t>
      </w:r>
      <w:r w:rsidRPr="0024413A">
        <w:rPr>
          <w:rFonts w:ascii="Tahoma" w:hAnsi="Tahoma" w:cs="Tahoma"/>
          <w:sz w:val="18"/>
          <w:szCs w:val="18"/>
        </w:rPr>
        <w:t>Although the NFP emerged as the largest party, Governor-General George Cakobau asked Mara to form a new government, claiming that he had the support of the majority of the House. The new government remained in office until early elections in September the same year</w:t>
      </w:r>
      <w:r>
        <w:rPr>
          <w:rFonts w:ascii="Tahoma" w:hAnsi="Tahoma" w:cs="Tahoma"/>
          <w:sz w:val="18"/>
          <w:szCs w:val="18"/>
        </w:rPr>
        <w:t>.</w:t>
      </w:r>
      <w:r w:rsidRPr="0024413A">
        <w:t xml:space="preserve"> </w:t>
      </w:r>
      <w:r w:rsidRPr="0024413A">
        <w:rPr>
          <w:rFonts w:ascii="Tahoma" w:hAnsi="Tahoma" w:cs="Tahoma"/>
          <w:sz w:val="18"/>
          <w:szCs w:val="18"/>
        </w:rPr>
        <w:t>Following the elections Mara resigned as Prime Minister on 5 April and turned down offers from the NFP to participate in a coalition government.[3] It was expected that the NFP would be unable to form a government without a majority, but independent MP Osea Gavidi announced that he would support the party, gi</w:t>
      </w:r>
      <w:r>
        <w:rPr>
          <w:rFonts w:ascii="Tahoma" w:hAnsi="Tahoma" w:cs="Tahoma"/>
          <w:sz w:val="18"/>
          <w:szCs w:val="18"/>
        </w:rPr>
        <w:t>ving it a two-seat majority.</w:t>
      </w:r>
      <w:r w:rsidRPr="0024413A">
        <w:rPr>
          <w:rFonts w:ascii="Tahoma" w:hAnsi="Tahoma" w:cs="Tahoma"/>
          <w:sz w:val="18"/>
          <w:szCs w:val="18"/>
        </w:rPr>
        <w:t xml:space="preserve"> However, Gavidi change</w:t>
      </w:r>
      <w:r>
        <w:rPr>
          <w:rFonts w:ascii="Tahoma" w:hAnsi="Tahoma" w:cs="Tahoma"/>
          <w:sz w:val="18"/>
          <w:szCs w:val="18"/>
        </w:rPr>
        <w:t>d his mind the following day.</w:t>
      </w:r>
      <w:r w:rsidRPr="0024413A">
        <w:rPr>
          <w:rFonts w:ascii="Tahoma" w:hAnsi="Tahoma" w:cs="Tahoma"/>
          <w:sz w:val="18"/>
          <w:szCs w:val="18"/>
        </w:rPr>
        <w:t xml:space="preserve"> Four days after the election, Sidiq Koya arrived at Government House expecting to be offered the opportunity to form a government. However, he was told by Governor-General Cakobau that he had reappointed Mara.[3] Cakobau then made a statement claiming that Mara had the support of the majority of MPs.[3] Pacific Islands Monthly reported that following an NFP meeting to discuss the allocation of cabinet portfolios (in which Koya only narrowly won a vote to remain leader of the party), opponents of Koya had passed a message to the Governor-General stating that they would not support him as Prime Minister.[3] Supporters of Koya subsequently blamed a faction led by NFP president Irene Jai Narayana for keep</w:t>
      </w:r>
      <w:r>
        <w:rPr>
          <w:rFonts w:ascii="Tahoma" w:hAnsi="Tahoma" w:cs="Tahoma"/>
          <w:sz w:val="18"/>
          <w:szCs w:val="18"/>
        </w:rPr>
        <w:t>ing the party out of office.</w:t>
      </w:r>
      <w:r w:rsidRPr="0024413A">
        <w:rPr>
          <w:rFonts w:ascii="Tahoma" w:hAnsi="Tahoma" w:cs="Tahoma"/>
          <w:sz w:val="18"/>
          <w:szCs w:val="18"/>
        </w:rPr>
        <w:t xml:space="preserve"> In June Mara moved a motion of confidence in his government. The NFP proposed an amendment that the Governor-General should ignore any request from Mara to </w:t>
      </w:r>
      <w:r w:rsidRPr="0024413A">
        <w:rPr>
          <w:rFonts w:ascii="Tahoma" w:hAnsi="Tahoma" w:cs="Tahoma"/>
          <w:sz w:val="18"/>
          <w:szCs w:val="18"/>
        </w:rPr>
        <w:lastRenderedPageBreak/>
        <w:t>dissolve parliament if the motion was defeated, and instead appoint Koya as Prime Minister. House Leader Jonati Mavoa claimed that the Governor-General had no legal right to ignore such a request. The NFP amendment passed after Butadroka voted in favor. However, Cakobau dissolved parliament at the end of June</w:t>
      </w:r>
      <w:proofErr w:type="gramStart"/>
      <w:r w:rsidRPr="0024413A">
        <w:rPr>
          <w:rFonts w:ascii="Tahoma" w:hAnsi="Tahoma" w:cs="Tahoma"/>
          <w:sz w:val="18"/>
          <w:szCs w:val="18"/>
        </w:rPr>
        <w:t>,[</w:t>
      </w:r>
      <w:proofErr w:type="gramEnd"/>
      <w:r w:rsidRPr="0024413A">
        <w:rPr>
          <w:rFonts w:ascii="Tahoma" w:hAnsi="Tahoma" w:cs="Tahoma"/>
          <w:sz w:val="18"/>
          <w:szCs w:val="18"/>
        </w:rPr>
        <w:t>4] with fresh elections later scheduled for September.</w:t>
      </w:r>
    </w:p>
    <w:p w:rsidR="00090EDA" w:rsidRPr="008E7930" w:rsidRDefault="00090EDA" w:rsidP="00E2198B">
      <w:pPr>
        <w:rPr>
          <w:rFonts w:ascii="Tahoma" w:hAnsi="Tahoma" w:cs="Tahoma"/>
          <w:b/>
          <w:sz w:val="18"/>
          <w:szCs w:val="18"/>
        </w:rPr>
      </w:pPr>
    </w:p>
    <w:p w:rsidR="008E7930" w:rsidRPr="008E7930" w:rsidRDefault="008E7930" w:rsidP="00E2198B">
      <w:pPr>
        <w:rPr>
          <w:rFonts w:ascii="Tahoma" w:hAnsi="Tahoma" w:cs="Tahoma"/>
          <w:b/>
          <w:sz w:val="18"/>
          <w:szCs w:val="18"/>
          <w:u w:val="single"/>
        </w:rPr>
      </w:pPr>
      <w:r w:rsidRPr="008E7930">
        <w:rPr>
          <w:rFonts w:ascii="Tahoma" w:hAnsi="Tahoma" w:cs="Tahoma"/>
          <w:b/>
          <w:sz w:val="18"/>
          <w:szCs w:val="18"/>
          <w:u w:val="single"/>
        </w:rPr>
        <w:t>WEEK 10</w:t>
      </w:r>
    </w:p>
    <w:p w:rsidR="00E2198B" w:rsidRDefault="00E2198B" w:rsidP="00E2198B">
      <w:pPr>
        <w:rPr>
          <w:rFonts w:ascii="Tahoma" w:hAnsi="Tahoma" w:cs="Tahoma"/>
          <w:b/>
          <w:sz w:val="18"/>
          <w:szCs w:val="18"/>
        </w:rPr>
      </w:pPr>
      <w:r w:rsidRPr="00E2198B">
        <w:rPr>
          <w:rFonts w:ascii="Tahoma" w:hAnsi="Tahoma" w:cs="Tahoma"/>
          <w:b/>
          <w:sz w:val="18"/>
          <w:szCs w:val="18"/>
        </w:rPr>
        <w:t>Q 1. What were the reasons for the two Fiji's coups in 1987? What role political parties played during the Coup?</w:t>
      </w:r>
    </w:p>
    <w:p w:rsidR="00E2198B" w:rsidRDefault="00E2198B" w:rsidP="00E2198B">
      <w:pPr>
        <w:rPr>
          <w:rFonts w:ascii="Tahoma" w:hAnsi="Tahoma" w:cs="Tahoma"/>
          <w:sz w:val="18"/>
          <w:szCs w:val="18"/>
        </w:rPr>
      </w:pPr>
      <w:r w:rsidRPr="00E2198B">
        <w:rPr>
          <w:rFonts w:ascii="Tahoma" w:hAnsi="Tahoma" w:cs="Tahoma"/>
          <w:sz w:val="18"/>
          <w:szCs w:val="18"/>
        </w:rPr>
        <w:t>The coups of 1987 and their institutionalization in the 1990 Constitution were an attempt to protect indigenous Fijian society from the perceived threat of a government not entirely controlled by indigenous Fijians.</w:t>
      </w:r>
      <w:r w:rsidR="008A2BB0">
        <w:rPr>
          <w:rFonts w:ascii="Tahoma" w:hAnsi="Tahoma" w:cs="Tahoma"/>
          <w:sz w:val="18"/>
          <w:szCs w:val="18"/>
        </w:rPr>
        <w:t xml:space="preserve"> The coup leader attempted to reinstall the defeated Mara government back into power but were thwarted in their effort by determined but peaceful internal resistance and considerable external pressure.  Unable to achieve their immediate goal and isolated rebuffed and ostracized by the international community, they then collide with with the second coup on September 25 severed Fiji’s link to the British crown. </w:t>
      </w:r>
      <w:r w:rsidR="008A2BB0" w:rsidRPr="008A2BB0">
        <w:rPr>
          <w:rFonts w:ascii="Tahoma" w:hAnsi="Tahoma" w:cs="Tahoma"/>
          <w:sz w:val="18"/>
          <w:szCs w:val="18"/>
        </w:rPr>
        <w:t>From independence in 1970, Fiji's head of state was the Queen of Fiji, Elizabeth II. The Fijian Supreme Court ruled the coup unconstitutional, and the Governor-General attempted to assert executive power. He opened negotiations known as the Deuba Talks with both the deposed government and the Alliance Party, which most indigenous Fijians supported. These negotiations culminated in the Deuba Accord of 23 September 1987, which provided for a government of national unity, in which both parties would be represented under the leadership of the Governor-General. Fearing that the gains of the first coup were about to be lost, Rabuka staged a second coup on 25 September.[9] Rabuka then declared Fiji a republic on 7 October 1987, abrogating the Constitution of Fiji and stating that he had removed the Governor-General from office,[9] and declaring himself Head of the Interim Military Government. Ratu Sir Penaia Ganilau resigned as Governor-General on 15 October</w:t>
      </w:r>
      <w:proofErr w:type="gramStart"/>
      <w:r w:rsidR="008A2BB0" w:rsidRPr="008A2BB0">
        <w:rPr>
          <w:rFonts w:ascii="Tahoma" w:hAnsi="Tahoma" w:cs="Tahoma"/>
          <w:sz w:val="18"/>
          <w:szCs w:val="18"/>
        </w:rPr>
        <w:t>,[</w:t>
      </w:r>
      <w:proofErr w:type="gramEnd"/>
      <w:r w:rsidR="008A2BB0" w:rsidRPr="008A2BB0">
        <w:rPr>
          <w:rFonts w:ascii="Tahoma" w:hAnsi="Tahoma" w:cs="Tahoma"/>
          <w:sz w:val="18"/>
          <w:szCs w:val="18"/>
        </w:rPr>
        <w:t>10] although he was made the first President of Fiji on 6 December 1987</w:t>
      </w:r>
      <w:r w:rsidR="008A2BB0">
        <w:rPr>
          <w:rFonts w:ascii="Tahoma" w:hAnsi="Tahoma" w:cs="Tahoma"/>
          <w:sz w:val="18"/>
          <w:szCs w:val="18"/>
        </w:rPr>
        <w:t>.</w:t>
      </w:r>
      <w:r w:rsidR="008A2BB0" w:rsidRPr="008A2BB0">
        <w:t xml:space="preserve"> </w:t>
      </w:r>
      <w:r w:rsidR="008A2BB0" w:rsidRPr="008A2BB0">
        <w:rPr>
          <w:rFonts w:ascii="Tahoma" w:hAnsi="Tahoma" w:cs="Tahoma"/>
          <w:sz w:val="18"/>
          <w:szCs w:val="18"/>
        </w:rPr>
        <w:t>The Fijian coups of 1987 resulted in the overthrow of the elected government of Fijian Prime Minister Timoci Bavadra, the deposition of Elizabeth II as Queen of Fiji, and in the declaration of a republic. The first coup, in which Bavadra was deposed, took place on 14 May 1987; a second coup on 28 September ended the monarchy, and was shortly followed by the proclamation of a republic on 7 October. Both military actions were led by Lieutenant Colonel Sitiveni Rabuka, then third in command of the Royal Fiji Military Forces. Depending on perspective, one may view the event either as two successive coups d'état separated by a four-month intermission, or as a single coup begun on 14 May and completed with the declaration of the republic</w:t>
      </w:r>
      <w:r w:rsidR="008A2BB0">
        <w:rPr>
          <w:rFonts w:ascii="Tahoma" w:hAnsi="Tahoma" w:cs="Tahoma"/>
          <w:sz w:val="18"/>
          <w:szCs w:val="18"/>
        </w:rPr>
        <w:t>.</w:t>
      </w:r>
      <w:r w:rsidR="008E7930">
        <w:rPr>
          <w:rFonts w:ascii="Tahoma" w:hAnsi="Tahoma" w:cs="Tahoma"/>
          <w:sz w:val="18"/>
          <w:szCs w:val="18"/>
        </w:rPr>
        <w:t xml:space="preserve"> The Fiji Military force was seen as symbol of power ultimate guarantor of Fijian rights which would intervene in the political arena in the event of a political change unacceptable to the Fijian establishment.</w:t>
      </w:r>
    </w:p>
    <w:p w:rsidR="008E7930" w:rsidRDefault="008E7930" w:rsidP="00E2198B">
      <w:pPr>
        <w:rPr>
          <w:rFonts w:ascii="Tahoma" w:hAnsi="Tahoma" w:cs="Tahoma"/>
          <w:sz w:val="18"/>
          <w:szCs w:val="18"/>
        </w:rPr>
      </w:pPr>
    </w:p>
    <w:p w:rsidR="008E7930" w:rsidRDefault="008E7930" w:rsidP="00E2198B">
      <w:pPr>
        <w:rPr>
          <w:rFonts w:ascii="Tahoma" w:hAnsi="Tahoma" w:cs="Tahoma"/>
          <w:b/>
          <w:sz w:val="18"/>
          <w:szCs w:val="18"/>
        </w:rPr>
      </w:pPr>
      <w:r w:rsidRPr="008E7930">
        <w:rPr>
          <w:rFonts w:ascii="Tahoma" w:hAnsi="Tahoma" w:cs="Tahoma"/>
          <w:b/>
          <w:sz w:val="18"/>
          <w:szCs w:val="18"/>
        </w:rPr>
        <w:t>Q 2. Explain the Role of Great Council of Chiefs during the Coups?</w:t>
      </w:r>
    </w:p>
    <w:p w:rsidR="008E7930" w:rsidRPr="008E7930" w:rsidRDefault="008E7930" w:rsidP="008E7930">
      <w:pPr>
        <w:rPr>
          <w:rFonts w:ascii="Tahoma" w:hAnsi="Tahoma" w:cs="Tahoma"/>
          <w:sz w:val="18"/>
          <w:szCs w:val="18"/>
        </w:rPr>
      </w:pPr>
      <w:r>
        <w:rPr>
          <w:rFonts w:ascii="Tahoma" w:hAnsi="Tahoma" w:cs="Tahoma"/>
          <w:sz w:val="18"/>
          <w:szCs w:val="18"/>
        </w:rPr>
        <w:t>T</w:t>
      </w:r>
      <w:r w:rsidRPr="008E7930">
        <w:rPr>
          <w:rFonts w:ascii="Tahoma" w:hAnsi="Tahoma" w:cs="Tahoma"/>
          <w:sz w:val="18"/>
          <w:szCs w:val="18"/>
        </w:rPr>
        <w:t>he Great Council of Chiefs (Bose Levu Vakaturaga)</w:t>
      </w:r>
      <w:r>
        <w:rPr>
          <w:rFonts w:ascii="Tahoma" w:hAnsi="Tahoma" w:cs="Tahoma"/>
          <w:sz w:val="18"/>
          <w:szCs w:val="18"/>
        </w:rPr>
        <w:t xml:space="preserve"> </w:t>
      </w:r>
      <w:r w:rsidRPr="008E7930">
        <w:rPr>
          <w:rFonts w:ascii="Tahoma" w:hAnsi="Tahoma" w:cs="Tahoma"/>
          <w:sz w:val="18"/>
          <w:szCs w:val="18"/>
        </w:rPr>
        <w:t>was a constitutional body in the Republic of the Fiji Islands from 1876 to March 2012. In April 2007 the council was suspended, due to an unworkable relationship with Frank Bainimarama, leader of an "interim government" which came to power through military coup in December 2006</w:t>
      </w:r>
      <w:r>
        <w:rPr>
          <w:rFonts w:ascii="Tahoma" w:hAnsi="Tahoma" w:cs="Tahoma"/>
          <w:sz w:val="18"/>
          <w:szCs w:val="18"/>
        </w:rPr>
        <w:t>.</w:t>
      </w:r>
      <w:r w:rsidRPr="008E7930">
        <w:rPr>
          <w:rFonts w:ascii="Tahoma" w:hAnsi="Tahoma" w:cs="Tahoma"/>
          <w:sz w:val="18"/>
          <w:szCs w:val="18"/>
        </w:rPr>
        <w:t>It was formally disestablished by decree in March 2012</w:t>
      </w:r>
    </w:p>
    <w:p w:rsidR="008E7930" w:rsidRDefault="008E7930" w:rsidP="008E7930">
      <w:pPr>
        <w:rPr>
          <w:rFonts w:ascii="Tahoma" w:hAnsi="Tahoma" w:cs="Tahoma"/>
          <w:sz w:val="18"/>
          <w:szCs w:val="18"/>
        </w:rPr>
      </w:pPr>
      <w:r w:rsidRPr="008E7930">
        <w:rPr>
          <w:rFonts w:ascii="Tahoma" w:hAnsi="Tahoma" w:cs="Tahoma"/>
          <w:sz w:val="18"/>
          <w:szCs w:val="18"/>
        </w:rPr>
        <w:t>It was different from the House of Chiefs, a larger body that includes all hereditary chiefs, although membership of the two bodies overlapped to a considerable extent. The Great Council of Chiefs in its most recent form was established under Section 116 of the now-defunct 1997 Constitution, but it actually predated the Constitution by many years, having been established by the British colonial rulers as an advisory body in 1876, two years after Fiji was ceded to the United Kingdom.</w:t>
      </w:r>
    </w:p>
    <w:p w:rsidR="008E7930" w:rsidRDefault="008E7930" w:rsidP="008E7930">
      <w:pPr>
        <w:rPr>
          <w:rFonts w:ascii="Tahoma" w:hAnsi="Tahoma" w:cs="Tahoma"/>
          <w:sz w:val="18"/>
          <w:szCs w:val="18"/>
        </w:rPr>
      </w:pPr>
    </w:p>
    <w:p w:rsidR="00090EDA" w:rsidRDefault="00090EDA" w:rsidP="008E7930">
      <w:pPr>
        <w:rPr>
          <w:rFonts w:ascii="Tahoma" w:hAnsi="Tahoma" w:cs="Tahoma"/>
          <w:sz w:val="18"/>
          <w:szCs w:val="18"/>
        </w:rPr>
      </w:pPr>
    </w:p>
    <w:p w:rsidR="0093167E" w:rsidRDefault="0093167E" w:rsidP="008E7930">
      <w:pPr>
        <w:rPr>
          <w:rFonts w:ascii="Tahoma" w:hAnsi="Tahoma" w:cs="Tahoma"/>
          <w:b/>
          <w:sz w:val="18"/>
          <w:szCs w:val="18"/>
          <w:u w:val="single"/>
        </w:rPr>
      </w:pPr>
    </w:p>
    <w:p w:rsidR="0093167E" w:rsidRDefault="0093167E" w:rsidP="008E7930">
      <w:pPr>
        <w:rPr>
          <w:rFonts w:ascii="Tahoma" w:hAnsi="Tahoma" w:cs="Tahoma"/>
          <w:b/>
          <w:sz w:val="18"/>
          <w:szCs w:val="18"/>
          <w:u w:val="single"/>
        </w:rPr>
      </w:pPr>
    </w:p>
    <w:p w:rsidR="00090EDA" w:rsidRDefault="00090EDA" w:rsidP="008E7930">
      <w:pPr>
        <w:rPr>
          <w:rFonts w:ascii="Tahoma" w:hAnsi="Tahoma" w:cs="Tahoma"/>
          <w:b/>
          <w:sz w:val="18"/>
          <w:szCs w:val="18"/>
          <w:u w:val="single"/>
        </w:rPr>
      </w:pPr>
      <w:r w:rsidRPr="00090EDA">
        <w:rPr>
          <w:rFonts w:ascii="Tahoma" w:hAnsi="Tahoma" w:cs="Tahoma"/>
          <w:b/>
          <w:sz w:val="18"/>
          <w:szCs w:val="18"/>
          <w:u w:val="single"/>
        </w:rPr>
        <w:lastRenderedPageBreak/>
        <w:t xml:space="preserve">WEEK 11 </w:t>
      </w:r>
    </w:p>
    <w:p w:rsidR="00090EDA" w:rsidRDefault="00090EDA" w:rsidP="00090EDA">
      <w:pPr>
        <w:rPr>
          <w:rFonts w:ascii="Tahoma" w:hAnsi="Tahoma" w:cs="Tahoma"/>
          <w:b/>
          <w:sz w:val="18"/>
          <w:szCs w:val="18"/>
        </w:rPr>
      </w:pPr>
      <w:r w:rsidRPr="00090EDA">
        <w:rPr>
          <w:rFonts w:ascii="Tahoma" w:hAnsi="Tahoma" w:cs="Tahoma"/>
          <w:b/>
          <w:sz w:val="18"/>
          <w:szCs w:val="18"/>
        </w:rPr>
        <w:t>Q1</w:t>
      </w:r>
      <w:r>
        <w:rPr>
          <w:rFonts w:ascii="Tahoma" w:hAnsi="Tahoma" w:cs="Tahoma"/>
          <w:b/>
          <w:sz w:val="18"/>
          <w:szCs w:val="18"/>
          <w:u w:val="single"/>
        </w:rPr>
        <w:t>:</w:t>
      </w:r>
      <w:r>
        <w:rPr>
          <w:rFonts w:ascii="Tahoma" w:hAnsi="Tahoma" w:cs="Tahoma"/>
          <w:b/>
          <w:sz w:val="18"/>
          <w:szCs w:val="18"/>
        </w:rPr>
        <w:t xml:space="preserve"> </w:t>
      </w:r>
      <w:r w:rsidRPr="00090EDA">
        <w:rPr>
          <w:rFonts w:ascii="Tahoma" w:hAnsi="Tahoma" w:cs="Tahoma"/>
          <w:b/>
          <w:sz w:val="18"/>
          <w:szCs w:val="18"/>
        </w:rPr>
        <w:t>what were the major factors that led to the review of the 1990 Constitution and how it was</w:t>
      </w:r>
      <w:r w:rsidRPr="00090EDA">
        <w:rPr>
          <w:rFonts w:ascii="Tahoma" w:hAnsi="Tahoma" w:cs="Tahoma"/>
          <w:b/>
          <w:sz w:val="18"/>
          <w:szCs w:val="18"/>
          <w:u w:val="single"/>
        </w:rPr>
        <w:t xml:space="preserve"> </w:t>
      </w:r>
      <w:r w:rsidRPr="00090EDA">
        <w:rPr>
          <w:rFonts w:ascii="Tahoma" w:hAnsi="Tahoma" w:cs="Tahoma"/>
          <w:b/>
          <w:sz w:val="18"/>
          <w:szCs w:val="18"/>
        </w:rPr>
        <w:t>formulated?</w:t>
      </w:r>
    </w:p>
    <w:p w:rsidR="00090EDA" w:rsidRDefault="00090EDA" w:rsidP="00090EDA">
      <w:pPr>
        <w:rPr>
          <w:rFonts w:ascii="Tahoma" w:hAnsi="Tahoma" w:cs="Tahoma"/>
          <w:sz w:val="18"/>
          <w:szCs w:val="18"/>
        </w:rPr>
      </w:pPr>
      <w:r w:rsidRPr="00090EDA">
        <w:rPr>
          <w:rFonts w:ascii="Tahoma" w:hAnsi="Tahoma" w:cs="Tahoma"/>
          <w:sz w:val="18"/>
          <w:szCs w:val="18"/>
        </w:rPr>
        <w:t xml:space="preserve">The Fiji Constitution Review </w:t>
      </w:r>
      <w:r>
        <w:rPr>
          <w:rFonts w:ascii="Tahoma" w:hAnsi="Tahoma" w:cs="Tahoma"/>
          <w:sz w:val="18"/>
          <w:szCs w:val="18"/>
        </w:rPr>
        <w:t xml:space="preserve">Commission was clearly aware of </w:t>
      </w:r>
      <w:r w:rsidRPr="00090EDA">
        <w:rPr>
          <w:rFonts w:ascii="Tahoma" w:hAnsi="Tahoma" w:cs="Tahoma"/>
          <w:sz w:val="18"/>
          <w:szCs w:val="18"/>
        </w:rPr>
        <w:t>these thoughts as it set out to review the 1990</w:t>
      </w:r>
      <w:r>
        <w:rPr>
          <w:rFonts w:ascii="Tahoma" w:hAnsi="Tahoma" w:cs="Tahoma"/>
          <w:sz w:val="18"/>
          <w:szCs w:val="18"/>
        </w:rPr>
        <w:t xml:space="preserve"> constitution. The vision </w:t>
      </w:r>
      <w:r w:rsidRPr="00090EDA">
        <w:rPr>
          <w:rFonts w:ascii="Tahoma" w:hAnsi="Tahoma" w:cs="Tahoma"/>
          <w:sz w:val="18"/>
          <w:szCs w:val="18"/>
        </w:rPr>
        <w:t>that underlies its work is spelt out in</w:t>
      </w:r>
      <w:r>
        <w:rPr>
          <w:rFonts w:ascii="Tahoma" w:hAnsi="Tahoma" w:cs="Tahoma"/>
          <w:sz w:val="18"/>
          <w:szCs w:val="18"/>
        </w:rPr>
        <w:t xml:space="preserve"> its report and captured in the </w:t>
      </w:r>
      <w:r w:rsidRPr="00090EDA">
        <w:rPr>
          <w:rFonts w:ascii="Tahoma" w:hAnsi="Tahoma" w:cs="Tahoma"/>
          <w:sz w:val="18"/>
          <w:szCs w:val="18"/>
        </w:rPr>
        <w:t>subtitle, 'Towards a United Future'</w:t>
      </w:r>
      <w:r>
        <w:rPr>
          <w:rFonts w:ascii="Tahoma" w:hAnsi="Tahoma" w:cs="Tahoma"/>
          <w:sz w:val="18"/>
          <w:szCs w:val="18"/>
        </w:rPr>
        <w:t xml:space="preserve">. The Commission revisited past </w:t>
      </w:r>
      <w:r w:rsidRPr="00090EDA">
        <w:rPr>
          <w:rFonts w:ascii="Tahoma" w:hAnsi="Tahoma" w:cs="Tahoma"/>
          <w:sz w:val="18"/>
          <w:szCs w:val="18"/>
        </w:rPr>
        <w:t>40 efforts at constitution-making, tested the assumptions which informed both the 1970 as well as the 1</w:t>
      </w:r>
      <w:r>
        <w:rPr>
          <w:rFonts w:ascii="Tahoma" w:hAnsi="Tahoma" w:cs="Tahoma"/>
          <w:sz w:val="18"/>
          <w:szCs w:val="18"/>
        </w:rPr>
        <w:t xml:space="preserve">990 constitutions and explained </w:t>
      </w:r>
      <w:r w:rsidRPr="00090EDA">
        <w:rPr>
          <w:rFonts w:ascii="Tahoma" w:hAnsi="Tahoma" w:cs="Tahoma"/>
          <w:sz w:val="18"/>
          <w:szCs w:val="18"/>
        </w:rPr>
        <w:t>why, in its view, they were wanting</w:t>
      </w:r>
      <w:r>
        <w:rPr>
          <w:rFonts w:ascii="Tahoma" w:hAnsi="Tahoma" w:cs="Tahoma"/>
          <w:sz w:val="18"/>
          <w:szCs w:val="18"/>
        </w:rPr>
        <w:t xml:space="preserve"> or inappropriate. It concluded </w:t>
      </w:r>
      <w:r w:rsidRPr="00090EDA">
        <w:rPr>
          <w:rFonts w:ascii="Tahoma" w:hAnsi="Tahoma" w:cs="Tahoma"/>
          <w:sz w:val="18"/>
          <w:szCs w:val="18"/>
        </w:rPr>
        <w:t xml:space="preserve">that the 1990 constitution was not </w:t>
      </w:r>
      <w:r>
        <w:rPr>
          <w:rFonts w:ascii="Tahoma" w:hAnsi="Tahoma" w:cs="Tahoma"/>
          <w:sz w:val="18"/>
          <w:szCs w:val="18"/>
        </w:rPr>
        <w:t xml:space="preserve">only not a product of consensus </w:t>
      </w:r>
      <w:r w:rsidRPr="00090EDA">
        <w:rPr>
          <w:rFonts w:ascii="Tahoma" w:hAnsi="Tahoma" w:cs="Tahoma"/>
          <w:sz w:val="18"/>
          <w:szCs w:val="18"/>
        </w:rPr>
        <w:t xml:space="preserve">among the people of Fiji, but did not </w:t>
      </w:r>
      <w:r>
        <w:rPr>
          <w:rFonts w:ascii="Tahoma" w:hAnsi="Tahoma" w:cs="Tahoma"/>
          <w:sz w:val="18"/>
          <w:szCs w:val="18"/>
        </w:rPr>
        <w:t xml:space="preserve">meet their widely-shared desire </w:t>
      </w:r>
      <w:r w:rsidRPr="00090EDA">
        <w:rPr>
          <w:rFonts w:ascii="Tahoma" w:hAnsi="Tahoma" w:cs="Tahoma"/>
          <w:sz w:val="18"/>
          <w:szCs w:val="18"/>
        </w:rPr>
        <w:t>for a system of government that took proper account of Fiji's multiethnic character. It encountered wide</w:t>
      </w:r>
      <w:r>
        <w:rPr>
          <w:rFonts w:ascii="Tahoma" w:hAnsi="Tahoma" w:cs="Tahoma"/>
          <w:sz w:val="18"/>
          <w:szCs w:val="18"/>
        </w:rPr>
        <w:t xml:space="preserve">spread and irrefutable evidence </w:t>
      </w:r>
      <w:r w:rsidRPr="00090EDA">
        <w:rPr>
          <w:rFonts w:ascii="Tahoma" w:hAnsi="Tahoma" w:cs="Tahoma"/>
          <w:sz w:val="18"/>
          <w:szCs w:val="18"/>
        </w:rPr>
        <w:t>of mutual respect, trust and coope</w:t>
      </w:r>
      <w:r>
        <w:rPr>
          <w:rFonts w:ascii="Tahoma" w:hAnsi="Tahoma" w:cs="Tahoma"/>
          <w:sz w:val="18"/>
          <w:szCs w:val="18"/>
        </w:rPr>
        <w:t xml:space="preserve">ration among the various ethnic </w:t>
      </w:r>
      <w:r w:rsidRPr="00090EDA">
        <w:rPr>
          <w:rFonts w:ascii="Tahoma" w:hAnsi="Tahoma" w:cs="Tahoma"/>
          <w:sz w:val="18"/>
          <w:szCs w:val="18"/>
        </w:rPr>
        <w:t>communities in Fiji, and concluded that it was the country's 'constitutional arrangements [which] s</w:t>
      </w:r>
      <w:r>
        <w:rPr>
          <w:rFonts w:ascii="Tahoma" w:hAnsi="Tahoma" w:cs="Tahoma"/>
          <w:sz w:val="18"/>
          <w:szCs w:val="18"/>
        </w:rPr>
        <w:t xml:space="preserve">eem to make people's individual </w:t>
      </w:r>
      <w:r w:rsidRPr="00090EDA">
        <w:rPr>
          <w:rFonts w:ascii="Tahoma" w:hAnsi="Tahoma" w:cs="Tahoma"/>
          <w:sz w:val="18"/>
          <w:szCs w:val="18"/>
        </w:rPr>
        <w:t>ethnicity a barrier to effective coop</w:t>
      </w:r>
      <w:r>
        <w:rPr>
          <w:rFonts w:ascii="Tahoma" w:hAnsi="Tahoma" w:cs="Tahoma"/>
          <w:sz w:val="18"/>
          <w:szCs w:val="18"/>
        </w:rPr>
        <w:t xml:space="preserve">eration' (Fiji CRC 1996:5). The </w:t>
      </w:r>
      <w:r w:rsidRPr="00090EDA">
        <w:rPr>
          <w:rFonts w:ascii="Tahoma" w:hAnsi="Tahoma" w:cs="Tahoma"/>
          <w:sz w:val="18"/>
          <w:szCs w:val="18"/>
        </w:rPr>
        <w:t>way forward for Fiji, the Commissi</w:t>
      </w:r>
      <w:r>
        <w:rPr>
          <w:rFonts w:ascii="Tahoma" w:hAnsi="Tahoma" w:cs="Tahoma"/>
          <w:sz w:val="18"/>
          <w:szCs w:val="18"/>
        </w:rPr>
        <w:t xml:space="preserve">on concluded, was 'to encourage </w:t>
      </w:r>
      <w:r w:rsidRPr="00090EDA">
        <w:rPr>
          <w:rFonts w:ascii="Tahoma" w:hAnsi="Tahoma" w:cs="Tahoma"/>
          <w:sz w:val="18"/>
          <w:szCs w:val="18"/>
        </w:rPr>
        <w:t xml:space="preserve">the emergence of multi-ethnic parties or coalitions' </w:t>
      </w:r>
      <w:r>
        <w:rPr>
          <w:rFonts w:ascii="Tahoma" w:hAnsi="Tahoma" w:cs="Tahoma"/>
          <w:sz w:val="18"/>
          <w:szCs w:val="18"/>
        </w:rPr>
        <w:t>(</w:t>
      </w:r>
      <w:proofErr w:type="spellStart"/>
      <w:r>
        <w:rPr>
          <w:rFonts w:ascii="Tahoma" w:hAnsi="Tahoma" w:cs="Tahoma"/>
          <w:sz w:val="18"/>
          <w:szCs w:val="18"/>
        </w:rPr>
        <w:t>Fiiji</w:t>
      </w:r>
      <w:proofErr w:type="spellEnd"/>
      <w:r>
        <w:rPr>
          <w:rFonts w:ascii="Tahoma" w:hAnsi="Tahoma" w:cs="Tahoma"/>
          <w:sz w:val="18"/>
          <w:szCs w:val="18"/>
        </w:rPr>
        <w:t xml:space="preserve"> CRC 1996:5). </w:t>
      </w:r>
      <w:r w:rsidRPr="00090EDA">
        <w:rPr>
          <w:rFonts w:ascii="Tahoma" w:hAnsi="Tahoma" w:cs="Tahoma"/>
          <w:sz w:val="18"/>
          <w:szCs w:val="18"/>
        </w:rPr>
        <w:t>The choice of the elect</w:t>
      </w:r>
      <w:r>
        <w:rPr>
          <w:rFonts w:ascii="Tahoma" w:hAnsi="Tahoma" w:cs="Tahoma"/>
          <w:sz w:val="18"/>
          <w:szCs w:val="18"/>
        </w:rPr>
        <w:t xml:space="preserve">oral system that the Commission </w:t>
      </w:r>
      <w:r w:rsidRPr="00090EDA">
        <w:rPr>
          <w:rFonts w:ascii="Tahoma" w:hAnsi="Tahoma" w:cs="Tahoma"/>
          <w:sz w:val="18"/>
          <w:szCs w:val="18"/>
        </w:rPr>
        <w:t>recommended was greatly influenced</w:t>
      </w:r>
      <w:r>
        <w:rPr>
          <w:rFonts w:ascii="Tahoma" w:hAnsi="Tahoma" w:cs="Tahoma"/>
          <w:sz w:val="18"/>
          <w:szCs w:val="18"/>
        </w:rPr>
        <w:t xml:space="preserve"> by this overarching objective: </w:t>
      </w:r>
      <w:r w:rsidRPr="00090EDA">
        <w:rPr>
          <w:rFonts w:ascii="Tahoma" w:hAnsi="Tahoma" w:cs="Tahoma"/>
          <w:sz w:val="18"/>
          <w:szCs w:val="18"/>
        </w:rPr>
        <w:t>to foster multi-ethnic cooperation</w:t>
      </w:r>
      <w:r>
        <w:rPr>
          <w:rFonts w:ascii="Tahoma" w:hAnsi="Tahoma" w:cs="Tahoma"/>
          <w:sz w:val="18"/>
          <w:szCs w:val="18"/>
        </w:rPr>
        <w:t xml:space="preserve"> and a multi-ethnic government.</w:t>
      </w:r>
      <w:r w:rsidRPr="00090EDA">
        <w:rPr>
          <w:rFonts w:ascii="Tahoma" w:hAnsi="Tahoma" w:cs="Tahoma"/>
          <w:sz w:val="18"/>
          <w:szCs w:val="18"/>
        </w:rPr>
        <w:t xml:space="preserve"> The Commission was convinced that this objective </w:t>
      </w:r>
      <w:r>
        <w:rPr>
          <w:rFonts w:ascii="Tahoma" w:hAnsi="Tahoma" w:cs="Tahoma"/>
          <w:sz w:val="18"/>
          <w:szCs w:val="18"/>
        </w:rPr>
        <w:t>was widely</w:t>
      </w:r>
      <w:r w:rsidRPr="00090EDA">
        <w:rPr>
          <w:rFonts w:ascii="Tahoma" w:hAnsi="Tahoma" w:cs="Tahoma"/>
          <w:sz w:val="18"/>
          <w:szCs w:val="18"/>
        </w:rPr>
        <w:t xml:space="preserve"> shared by the people of Fiji, thoug</w:t>
      </w:r>
      <w:r>
        <w:rPr>
          <w:rFonts w:ascii="Tahoma" w:hAnsi="Tahoma" w:cs="Tahoma"/>
          <w:sz w:val="18"/>
          <w:szCs w:val="18"/>
        </w:rPr>
        <w:t xml:space="preserve">h they naturally differed about </w:t>
      </w:r>
      <w:r w:rsidRPr="00090EDA">
        <w:rPr>
          <w:rFonts w:ascii="Tahoma" w:hAnsi="Tahoma" w:cs="Tahoma"/>
          <w:sz w:val="18"/>
          <w:szCs w:val="18"/>
        </w:rPr>
        <w:t>how to attain it or the extent t</w:t>
      </w:r>
      <w:r>
        <w:rPr>
          <w:rFonts w:ascii="Tahoma" w:hAnsi="Tahoma" w:cs="Tahoma"/>
          <w:sz w:val="18"/>
          <w:szCs w:val="18"/>
        </w:rPr>
        <w:t xml:space="preserve">o which Fiji should move in the </w:t>
      </w:r>
      <w:r w:rsidRPr="00090EDA">
        <w:rPr>
          <w:rFonts w:ascii="Tahoma" w:hAnsi="Tahoma" w:cs="Tahoma"/>
          <w:sz w:val="18"/>
          <w:szCs w:val="18"/>
        </w:rPr>
        <w:t>direction of multi-ethnic bridge-building</w:t>
      </w:r>
      <w:r>
        <w:rPr>
          <w:rFonts w:ascii="Tahoma" w:hAnsi="Tahoma" w:cs="Tahoma"/>
          <w:sz w:val="18"/>
          <w:szCs w:val="18"/>
        </w:rPr>
        <w:t xml:space="preserve"> in the political arena. In its </w:t>
      </w:r>
      <w:r w:rsidRPr="00090EDA">
        <w:rPr>
          <w:rFonts w:ascii="Tahoma" w:hAnsi="Tahoma" w:cs="Tahoma"/>
          <w:sz w:val="18"/>
          <w:szCs w:val="18"/>
        </w:rPr>
        <w:t>report, the Commission made a</w:t>
      </w:r>
      <w:r>
        <w:rPr>
          <w:rFonts w:ascii="Tahoma" w:hAnsi="Tahoma" w:cs="Tahoma"/>
          <w:sz w:val="18"/>
          <w:szCs w:val="18"/>
        </w:rPr>
        <w:t xml:space="preserve"> number of recommendations that </w:t>
      </w:r>
      <w:r w:rsidRPr="00090EDA">
        <w:rPr>
          <w:rFonts w:ascii="Tahoma" w:hAnsi="Tahoma" w:cs="Tahoma"/>
          <w:sz w:val="18"/>
          <w:szCs w:val="18"/>
        </w:rPr>
        <w:t>aim to achieve that goal. The Prea</w:t>
      </w:r>
      <w:r>
        <w:rPr>
          <w:rFonts w:ascii="Tahoma" w:hAnsi="Tahoma" w:cs="Tahoma"/>
          <w:sz w:val="18"/>
          <w:szCs w:val="18"/>
        </w:rPr>
        <w:t xml:space="preserve">mble it recommends acknowledges </w:t>
      </w:r>
      <w:r w:rsidRPr="00090EDA">
        <w:rPr>
          <w:rFonts w:ascii="Tahoma" w:hAnsi="Tahoma" w:cs="Tahoma"/>
          <w:sz w:val="18"/>
          <w:szCs w:val="18"/>
        </w:rPr>
        <w:t>the culturally rich and diverse charac</w:t>
      </w:r>
      <w:r>
        <w:rPr>
          <w:rFonts w:ascii="Tahoma" w:hAnsi="Tahoma" w:cs="Tahoma"/>
          <w:sz w:val="18"/>
          <w:szCs w:val="18"/>
        </w:rPr>
        <w:t xml:space="preserve">ter of the country. The Compact </w:t>
      </w:r>
      <w:r w:rsidRPr="00090EDA">
        <w:rPr>
          <w:rFonts w:ascii="Tahoma" w:hAnsi="Tahoma" w:cs="Tahoma"/>
          <w:sz w:val="18"/>
          <w:szCs w:val="18"/>
        </w:rPr>
        <w:t>provides a (non-justiciable) framework for the principles u</w:t>
      </w:r>
      <w:r>
        <w:rPr>
          <w:rFonts w:ascii="Tahoma" w:hAnsi="Tahoma" w:cs="Tahoma"/>
          <w:sz w:val="18"/>
          <w:szCs w:val="18"/>
        </w:rPr>
        <w:t xml:space="preserve">pon which </w:t>
      </w:r>
      <w:r w:rsidRPr="00090EDA">
        <w:rPr>
          <w:rFonts w:ascii="Tahoma" w:hAnsi="Tahoma" w:cs="Tahoma"/>
          <w:sz w:val="18"/>
          <w:szCs w:val="18"/>
        </w:rPr>
        <w:t xml:space="preserve">the conduct of the government should </w:t>
      </w:r>
      <w:r>
        <w:rPr>
          <w:rFonts w:ascii="Tahoma" w:hAnsi="Tahoma" w:cs="Tahoma"/>
          <w:sz w:val="18"/>
          <w:szCs w:val="18"/>
        </w:rPr>
        <w:t xml:space="preserve">be based, and the interests and </w:t>
      </w:r>
      <w:r w:rsidRPr="00090EDA">
        <w:rPr>
          <w:rFonts w:ascii="Tahoma" w:hAnsi="Tahoma" w:cs="Tahoma"/>
          <w:sz w:val="18"/>
          <w:szCs w:val="18"/>
        </w:rPr>
        <w:t>values which need to be recognised i</w:t>
      </w:r>
      <w:r>
        <w:rPr>
          <w:rFonts w:ascii="Tahoma" w:hAnsi="Tahoma" w:cs="Tahoma"/>
          <w:sz w:val="18"/>
          <w:szCs w:val="18"/>
        </w:rPr>
        <w:t xml:space="preserve">n the formation of governments. </w:t>
      </w:r>
      <w:r w:rsidRPr="00090EDA">
        <w:rPr>
          <w:rFonts w:ascii="Tahoma" w:hAnsi="Tahoma" w:cs="Tahoma"/>
          <w:sz w:val="18"/>
          <w:szCs w:val="18"/>
        </w:rPr>
        <w:t>Its recommendations on Affirmativ</w:t>
      </w:r>
      <w:r>
        <w:rPr>
          <w:rFonts w:ascii="Tahoma" w:hAnsi="Tahoma" w:cs="Tahoma"/>
          <w:sz w:val="18"/>
          <w:szCs w:val="18"/>
        </w:rPr>
        <w:t xml:space="preserve">e Action emphasise the need for </w:t>
      </w:r>
      <w:r w:rsidRPr="00090EDA">
        <w:rPr>
          <w:rFonts w:ascii="Tahoma" w:hAnsi="Tahoma" w:cs="Tahoma"/>
          <w:sz w:val="18"/>
          <w:szCs w:val="18"/>
        </w:rPr>
        <w:t xml:space="preserve">more non-racial inclusiveness, while taking </w:t>
      </w:r>
      <w:r>
        <w:rPr>
          <w:rFonts w:ascii="Tahoma" w:hAnsi="Tahoma" w:cs="Tahoma"/>
          <w:sz w:val="18"/>
          <w:szCs w:val="18"/>
        </w:rPr>
        <w:t xml:space="preserve">proper account of the </w:t>
      </w:r>
      <w:r w:rsidRPr="00090EDA">
        <w:rPr>
          <w:rFonts w:ascii="Tahoma" w:hAnsi="Tahoma" w:cs="Tahoma"/>
          <w:sz w:val="18"/>
          <w:szCs w:val="18"/>
        </w:rPr>
        <w:t>interests and aspirations of the comm</w:t>
      </w:r>
      <w:r>
        <w:rPr>
          <w:rFonts w:ascii="Tahoma" w:hAnsi="Tahoma" w:cs="Tahoma"/>
          <w:sz w:val="18"/>
          <w:szCs w:val="18"/>
        </w:rPr>
        <w:t xml:space="preserve">unities indigenous to Fiji. Its </w:t>
      </w:r>
      <w:r w:rsidRPr="00090EDA">
        <w:rPr>
          <w:rFonts w:ascii="Tahoma" w:hAnsi="Tahoma" w:cs="Tahoma"/>
          <w:sz w:val="18"/>
          <w:szCs w:val="18"/>
        </w:rPr>
        <w:t>recommendations on the functioning o</w:t>
      </w:r>
      <w:r>
        <w:rPr>
          <w:rFonts w:ascii="Tahoma" w:hAnsi="Tahoma" w:cs="Tahoma"/>
          <w:sz w:val="18"/>
          <w:szCs w:val="18"/>
        </w:rPr>
        <w:t xml:space="preserve">f branches of the public sector </w:t>
      </w:r>
      <w:r w:rsidRPr="00090EDA">
        <w:rPr>
          <w:rFonts w:ascii="Tahoma" w:hAnsi="Tahoma" w:cs="Tahoma"/>
          <w:sz w:val="18"/>
          <w:szCs w:val="18"/>
        </w:rPr>
        <w:t>underline the importanc</w:t>
      </w:r>
      <w:r>
        <w:rPr>
          <w:rFonts w:ascii="Tahoma" w:hAnsi="Tahoma" w:cs="Tahoma"/>
          <w:sz w:val="18"/>
          <w:szCs w:val="18"/>
        </w:rPr>
        <w:t xml:space="preserve">e of transparency and effective </w:t>
      </w:r>
      <w:r w:rsidRPr="00090EDA">
        <w:rPr>
          <w:rFonts w:ascii="Tahoma" w:hAnsi="Tahoma" w:cs="Tahoma"/>
          <w:sz w:val="18"/>
          <w:szCs w:val="18"/>
        </w:rPr>
        <w:t>accountability.</w:t>
      </w:r>
    </w:p>
    <w:p w:rsidR="00966D08" w:rsidRDefault="00966D08" w:rsidP="00090EDA">
      <w:pPr>
        <w:rPr>
          <w:rFonts w:ascii="Tahoma" w:hAnsi="Tahoma" w:cs="Tahoma"/>
          <w:b/>
          <w:sz w:val="18"/>
          <w:szCs w:val="18"/>
        </w:rPr>
      </w:pPr>
      <w:r w:rsidRPr="00966D08">
        <w:rPr>
          <w:rFonts w:ascii="Tahoma" w:hAnsi="Tahoma" w:cs="Tahoma"/>
          <w:b/>
          <w:sz w:val="18"/>
          <w:szCs w:val="18"/>
        </w:rPr>
        <w:t>What are the major points of 1990 and 1997 Constitutions?</w:t>
      </w:r>
    </w:p>
    <w:p w:rsidR="00AF631C" w:rsidRPr="00AF631C" w:rsidRDefault="00AF631C" w:rsidP="00090EDA">
      <w:pPr>
        <w:rPr>
          <w:rFonts w:ascii="Tahoma" w:hAnsi="Tahoma" w:cs="Tahoma"/>
          <w:sz w:val="18"/>
          <w:szCs w:val="18"/>
        </w:rPr>
      </w:pPr>
      <w:r>
        <w:rPr>
          <w:rFonts w:ascii="Tahoma" w:hAnsi="Tahoma" w:cs="Tahoma"/>
          <w:sz w:val="18"/>
          <w:szCs w:val="18"/>
        </w:rPr>
        <w:t>Reforms can be adopted by parliament with the approval by two-third of the member of each house, and the vote of a substantial majority of Fijian in the senate. Under the 1990 constitution both house has majorities of Fijians any way. The 1990 constitution was an arrangements to protect the interest of indigenous Fijian this can give the indigenous Fijian leader guarantee political ascendancy.</w:t>
      </w:r>
      <w:r w:rsidR="00B95F11">
        <w:rPr>
          <w:rFonts w:ascii="Tahoma" w:hAnsi="Tahoma" w:cs="Tahoma"/>
          <w:sz w:val="18"/>
          <w:szCs w:val="18"/>
        </w:rPr>
        <w:t xml:space="preserve"> The constitution were mainly favored by the Fijian, elevated the status of Fijian customary law, excluded access to the ordinary courts in cases involving Fijian customary land law and provided for human rights provision to be superseded by two-third majority of both houses in a wide range of circumstances.</w:t>
      </w:r>
      <w:r>
        <w:rPr>
          <w:rFonts w:ascii="Tahoma" w:hAnsi="Tahoma" w:cs="Tahoma"/>
          <w:sz w:val="18"/>
          <w:szCs w:val="18"/>
        </w:rPr>
        <w:t xml:space="preserve"> </w:t>
      </w:r>
      <w:r w:rsidR="00B95F11" w:rsidRPr="00B95F11">
        <w:rPr>
          <w:rFonts w:ascii="Tahoma" w:hAnsi="Tahoma" w:cs="Tahoma"/>
          <w:sz w:val="18"/>
          <w:szCs w:val="18"/>
        </w:rPr>
        <w:t>The Constitution of the Republic of the Fiji Islands dates from 1997. It is Fiji's third Constitution. The first, adopted in 1970 upon independence, was abrogated following two military coups in 1987. A second constitution was adopted in 1990. Its discriminatory provisions, which reserved the office of Prime Minister and a built-in majority in the House of Representatives for indigenous Fijians (although they were at that time a minority of the population) proved very unpopular with the Indo-Fijian community, which comprised almost half the country's population, and in the mid-1990s the government agreed that it should be rewritten</w:t>
      </w:r>
      <w:r w:rsidR="00B95F11">
        <w:rPr>
          <w:rFonts w:ascii="Tahoma" w:hAnsi="Tahoma" w:cs="Tahoma"/>
          <w:sz w:val="18"/>
          <w:szCs w:val="18"/>
        </w:rPr>
        <w:t>.</w:t>
      </w:r>
    </w:p>
    <w:p w:rsidR="00966D08" w:rsidRDefault="00966D08" w:rsidP="00090EDA">
      <w:pPr>
        <w:rPr>
          <w:rFonts w:ascii="Tahoma" w:hAnsi="Tahoma" w:cs="Tahoma"/>
          <w:b/>
          <w:sz w:val="18"/>
          <w:szCs w:val="18"/>
        </w:rPr>
      </w:pPr>
    </w:p>
    <w:p w:rsidR="00966D08" w:rsidRDefault="00966D08" w:rsidP="00090EDA">
      <w:pPr>
        <w:rPr>
          <w:rFonts w:ascii="Tahoma" w:hAnsi="Tahoma" w:cs="Tahoma"/>
          <w:b/>
          <w:sz w:val="18"/>
          <w:szCs w:val="18"/>
        </w:rPr>
      </w:pPr>
    </w:p>
    <w:p w:rsidR="00966D08" w:rsidRDefault="00966D08" w:rsidP="00090EDA">
      <w:pPr>
        <w:rPr>
          <w:rFonts w:ascii="Tahoma" w:hAnsi="Tahoma" w:cs="Tahoma"/>
          <w:b/>
          <w:sz w:val="18"/>
          <w:szCs w:val="18"/>
        </w:rPr>
      </w:pPr>
    </w:p>
    <w:p w:rsidR="00966D08" w:rsidRDefault="00966D08" w:rsidP="00090EDA">
      <w:pPr>
        <w:rPr>
          <w:rFonts w:ascii="Tahoma" w:hAnsi="Tahoma" w:cs="Tahoma"/>
          <w:b/>
          <w:sz w:val="18"/>
          <w:szCs w:val="18"/>
        </w:rPr>
      </w:pPr>
    </w:p>
    <w:p w:rsidR="00966D08" w:rsidRDefault="00966D08" w:rsidP="00090EDA">
      <w:pPr>
        <w:rPr>
          <w:rFonts w:ascii="Tahoma" w:hAnsi="Tahoma" w:cs="Tahoma"/>
          <w:b/>
          <w:sz w:val="18"/>
          <w:szCs w:val="18"/>
        </w:rPr>
      </w:pPr>
    </w:p>
    <w:p w:rsidR="00966D08" w:rsidRDefault="00966D08" w:rsidP="00090EDA">
      <w:pPr>
        <w:rPr>
          <w:rFonts w:ascii="Tahoma" w:hAnsi="Tahoma" w:cs="Tahoma"/>
          <w:b/>
          <w:sz w:val="18"/>
          <w:szCs w:val="18"/>
        </w:rPr>
      </w:pPr>
    </w:p>
    <w:p w:rsidR="00966D08" w:rsidRDefault="00966D08" w:rsidP="00090EDA">
      <w:pPr>
        <w:rPr>
          <w:rFonts w:ascii="Tahoma" w:hAnsi="Tahoma" w:cs="Tahoma"/>
          <w:b/>
          <w:sz w:val="18"/>
          <w:szCs w:val="18"/>
        </w:rPr>
      </w:pPr>
    </w:p>
    <w:p w:rsidR="00966D08" w:rsidRDefault="00966D08" w:rsidP="00090EDA">
      <w:pPr>
        <w:rPr>
          <w:rFonts w:ascii="Tahoma" w:hAnsi="Tahoma" w:cs="Tahoma"/>
          <w:b/>
          <w:sz w:val="18"/>
          <w:szCs w:val="18"/>
        </w:rPr>
      </w:pPr>
    </w:p>
    <w:p w:rsidR="00966D08" w:rsidRDefault="00966D08" w:rsidP="00090EDA">
      <w:pPr>
        <w:rPr>
          <w:rFonts w:ascii="Tahoma" w:hAnsi="Tahoma" w:cs="Tahoma"/>
          <w:b/>
          <w:sz w:val="18"/>
          <w:szCs w:val="18"/>
        </w:rPr>
      </w:pPr>
    </w:p>
    <w:p w:rsidR="00966D08" w:rsidRDefault="00966D08" w:rsidP="00090EDA">
      <w:pPr>
        <w:rPr>
          <w:rFonts w:ascii="Tahoma" w:hAnsi="Tahoma" w:cs="Tahoma"/>
          <w:b/>
          <w:sz w:val="18"/>
          <w:szCs w:val="18"/>
        </w:rPr>
      </w:pPr>
    </w:p>
    <w:p w:rsidR="00966D08" w:rsidRDefault="00966D08" w:rsidP="00090EDA">
      <w:pPr>
        <w:rPr>
          <w:rFonts w:ascii="Tahoma" w:hAnsi="Tahoma" w:cs="Tahoma"/>
          <w:b/>
          <w:sz w:val="18"/>
          <w:szCs w:val="18"/>
          <w:u w:val="single"/>
        </w:rPr>
      </w:pPr>
      <w:r w:rsidRPr="00966D08">
        <w:rPr>
          <w:rFonts w:ascii="Tahoma" w:hAnsi="Tahoma" w:cs="Tahoma"/>
          <w:b/>
          <w:sz w:val="18"/>
          <w:szCs w:val="18"/>
          <w:u w:val="single"/>
        </w:rPr>
        <w:t xml:space="preserve">Week 12 </w:t>
      </w:r>
    </w:p>
    <w:p w:rsidR="00966D08" w:rsidRDefault="00966D08" w:rsidP="00090EDA">
      <w:pPr>
        <w:rPr>
          <w:rFonts w:ascii="Tahoma" w:hAnsi="Tahoma" w:cs="Tahoma"/>
          <w:b/>
          <w:sz w:val="18"/>
          <w:szCs w:val="18"/>
        </w:rPr>
      </w:pPr>
      <w:r w:rsidRPr="00966D08">
        <w:rPr>
          <w:rFonts w:ascii="Tahoma" w:hAnsi="Tahoma" w:cs="Tahoma"/>
          <w:b/>
          <w:sz w:val="18"/>
          <w:szCs w:val="18"/>
        </w:rPr>
        <w:t>Q1. What factors led to Fiji's 2000 Coup. Identify the role played by George Speight during the Coup?</w:t>
      </w:r>
    </w:p>
    <w:p w:rsidR="00222631" w:rsidRPr="00222631" w:rsidRDefault="00966D08" w:rsidP="00222631">
      <w:pPr>
        <w:rPr>
          <w:rFonts w:ascii="Tahoma" w:hAnsi="Tahoma" w:cs="Tahoma"/>
          <w:sz w:val="18"/>
          <w:szCs w:val="18"/>
        </w:rPr>
      </w:pPr>
      <w:r w:rsidRPr="00966D08">
        <w:rPr>
          <w:rFonts w:ascii="Tahoma" w:hAnsi="Tahoma" w:cs="Tahoma"/>
          <w:sz w:val="18"/>
          <w:szCs w:val="18"/>
        </w:rPr>
        <w:t>The Fiji coup of 2000 was a complicated affair involving a civilian coup d'état by hardline i-Taukei nationalists against the elected government of a Fijian of Indian Descent Prime Minister, Mahendra Chaudhry, on 19 May 2000, the attempt by President Ratu Sir Kamisese Mara to assert executive authority on 27 May, and his own resignation, possibly forced, on 29 May. An interim government headed by Commodore Frank Bainimarama was set up, and handed power over to an interim administration headed by Ratu Josefa Iloilo, as President, on 13 July</w:t>
      </w:r>
      <w:r>
        <w:rPr>
          <w:rFonts w:ascii="Tahoma" w:hAnsi="Tahoma" w:cs="Tahoma"/>
          <w:sz w:val="18"/>
          <w:szCs w:val="18"/>
        </w:rPr>
        <w:t>.</w:t>
      </w:r>
      <w:r w:rsidR="00222631" w:rsidRPr="00222631">
        <w:t xml:space="preserve"> </w:t>
      </w:r>
      <w:r w:rsidR="00222631" w:rsidRPr="00222631">
        <w:rPr>
          <w:rFonts w:ascii="Tahoma" w:hAnsi="Tahoma" w:cs="Tahoma"/>
          <w:sz w:val="18"/>
          <w:szCs w:val="18"/>
        </w:rPr>
        <w:t>Parliamentary elections in May 1999, had resulted in a decisive victory for the People's Coalition, a multiracial grouping that was dominated by the predominantly Labour Party but which also included three other parties supported. Mahendra Chaudhry had become the country's first Prime Minister of Indian descent.</w:t>
      </w:r>
    </w:p>
    <w:p w:rsidR="00222631" w:rsidRPr="00222631" w:rsidRDefault="00222631" w:rsidP="00222631">
      <w:pPr>
        <w:rPr>
          <w:rFonts w:ascii="Tahoma" w:hAnsi="Tahoma" w:cs="Tahoma"/>
          <w:sz w:val="18"/>
          <w:szCs w:val="18"/>
        </w:rPr>
      </w:pPr>
    </w:p>
    <w:p w:rsidR="00222631" w:rsidRPr="00222631" w:rsidRDefault="00222631" w:rsidP="00222631">
      <w:pPr>
        <w:rPr>
          <w:rFonts w:ascii="Tahoma" w:hAnsi="Tahoma" w:cs="Tahoma"/>
          <w:sz w:val="18"/>
          <w:szCs w:val="18"/>
        </w:rPr>
      </w:pPr>
      <w:r w:rsidRPr="00222631">
        <w:rPr>
          <w:rFonts w:ascii="Tahoma" w:hAnsi="Tahoma" w:cs="Tahoma"/>
          <w:sz w:val="18"/>
          <w:szCs w:val="18"/>
        </w:rPr>
        <w:t>The election result and Chaudhry's subsequent appointment as Prime Minister angered hardline i-Taukei nationalists. His government's hints at land reform caused further alarm. When a group led by George Speight, a businessman who had been declared bankrupt following the cancellation of several contracts by the Chaudhry government, entered Parliament buildings on 19 May 2000, disaffected elements of the i-Taukei population rallied to his side. For 56 days, Prime Minister Chaudhry and most of his cabinet, along with many Parliamentarians and their staff, were held as hostages while Speight attempted to negotiate with the President, Ratu Sir Kamisese Mara, who denounced the coup and declared a state of emergency, and with the military administration which took office on 29 May.</w:t>
      </w:r>
    </w:p>
    <w:p w:rsidR="00222631" w:rsidRPr="00222631" w:rsidRDefault="00222631" w:rsidP="00222631">
      <w:pPr>
        <w:rPr>
          <w:rFonts w:ascii="Tahoma" w:hAnsi="Tahoma" w:cs="Tahoma"/>
          <w:sz w:val="18"/>
          <w:szCs w:val="18"/>
        </w:rPr>
      </w:pPr>
    </w:p>
    <w:p w:rsidR="00966D08" w:rsidRDefault="00222631" w:rsidP="00222631">
      <w:pPr>
        <w:rPr>
          <w:rFonts w:ascii="Tahoma" w:hAnsi="Tahoma" w:cs="Tahoma"/>
          <w:sz w:val="18"/>
          <w:szCs w:val="18"/>
        </w:rPr>
      </w:pPr>
      <w:r w:rsidRPr="00222631">
        <w:rPr>
          <w:rFonts w:ascii="Tahoma" w:hAnsi="Tahoma" w:cs="Tahoma"/>
          <w:sz w:val="18"/>
          <w:szCs w:val="18"/>
        </w:rPr>
        <w:t>On 26 May, fifteen soldiers and two officers defected to the rebels, and, the following day, gunfire was exchanged. In a move that constitutional experts have described as of questionable constitutionality, Mara dismissed the government from office (for being "unable to act") prorogued Parliament for six months, and assumed executive authority himself. In doing so, he claimed to be following the advice of the Chief Justice, Sir Timoci Tuivaga, but he refused to abrogate the constitution, which Tuivaga had also advised. Mara admitted that his actions were at the very edge of constitutionality but said he believed they were within that boundary and necessary.</w:t>
      </w:r>
    </w:p>
    <w:p w:rsidR="00222631" w:rsidRPr="00966D08" w:rsidRDefault="00222631" w:rsidP="00222631">
      <w:pPr>
        <w:rPr>
          <w:rFonts w:ascii="Tahoma" w:hAnsi="Tahoma" w:cs="Tahoma"/>
          <w:sz w:val="18"/>
          <w:szCs w:val="18"/>
        </w:rPr>
      </w:pPr>
    </w:p>
    <w:p w:rsidR="00966D08" w:rsidRDefault="00222631" w:rsidP="00090EDA">
      <w:pPr>
        <w:rPr>
          <w:rFonts w:ascii="Tahoma" w:hAnsi="Tahoma" w:cs="Tahoma"/>
          <w:b/>
          <w:sz w:val="18"/>
          <w:szCs w:val="18"/>
        </w:rPr>
      </w:pPr>
      <w:r w:rsidRPr="00222631">
        <w:rPr>
          <w:rFonts w:ascii="Tahoma" w:hAnsi="Tahoma" w:cs="Tahoma"/>
          <w:b/>
          <w:sz w:val="18"/>
          <w:szCs w:val="18"/>
        </w:rPr>
        <w:t>Q2. What do you understand of the hostage crisis and how it was resolved?</w:t>
      </w:r>
    </w:p>
    <w:p w:rsidR="00222631" w:rsidRDefault="00222631" w:rsidP="00090EDA">
      <w:pPr>
        <w:rPr>
          <w:rFonts w:ascii="Tahoma" w:hAnsi="Tahoma" w:cs="Tahoma"/>
          <w:sz w:val="18"/>
          <w:szCs w:val="18"/>
        </w:rPr>
      </w:pPr>
      <w:r>
        <w:rPr>
          <w:rFonts w:ascii="Tahoma" w:hAnsi="Tahoma" w:cs="Tahoma"/>
          <w:sz w:val="18"/>
          <w:szCs w:val="18"/>
        </w:rPr>
        <w:t xml:space="preserve">Army stood divided and confused unwilling to uphold the constitution or protect the security of the state as were divided on basis of provincialism and regionalism. Fragmentation in army and society. GCC failed to </w:t>
      </w:r>
      <w:r w:rsidR="009D2B1D">
        <w:rPr>
          <w:rFonts w:ascii="Tahoma" w:hAnsi="Tahoma" w:cs="Tahoma"/>
          <w:sz w:val="18"/>
          <w:szCs w:val="18"/>
        </w:rPr>
        <w:t>raise</w:t>
      </w:r>
      <w:r>
        <w:rPr>
          <w:rFonts w:ascii="Tahoma" w:hAnsi="Tahoma" w:cs="Tahoma"/>
          <w:sz w:val="18"/>
          <w:szCs w:val="18"/>
        </w:rPr>
        <w:t xml:space="preserve"> the state and safe guard the interest of </w:t>
      </w:r>
      <w:r w:rsidR="009D2B1D">
        <w:rPr>
          <w:rFonts w:ascii="Tahoma" w:hAnsi="Tahoma" w:cs="Tahoma"/>
          <w:sz w:val="18"/>
          <w:szCs w:val="18"/>
        </w:rPr>
        <w:t>its</w:t>
      </w:r>
      <w:r>
        <w:rPr>
          <w:rFonts w:ascii="Tahoma" w:hAnsi="Tahoma" w:cs="Tahoma"/>
          <w:sz w:val="18"/>
          <w:szCs w:val="18"/>
        </w:rPr>
        <w:t xml:space="preserve"> supporters. They sympathized with </w:t>
      </w:r>
      <w:r w:rsidR="009D2B1D">
        <w:rPr>
          <w:rFonts w:ascii="Tahoma" w:hAnsi="Tahoma" w:cs="Tahoma"/>
          <w:sz w:val="18"/>
          <w:szCs w:val="18"/>
        </w:rPr>
        <w:t>Speight’s</w:t>
      </w:r>
      <w:r>
        <w:rPr>
          <w:rFonts w:ascii="Tahoma" w:hAnsi="Tahoma" w:cs="Tahoma"/>
          <w:sz w:val="18"/>
          <w:szCs w:val="18"/>
        </w:rPr>
        <w:t xml:space="preserve"> ambition for the Fijian people, but then backed </w:t>
      </w:r>
      <w:r w:rsidR="009D2B1D">
        <w:rPr>
          <w:rFonts w:ascii="Tahoma" w:hAnsi="Tahoma" w:cs="Tahoma"/>
          <w:sz w:val="18"/>
          <w:szCs w:val="18"/>
        </w:rPr>
        <w:t>President</w:t>
      </w:r>
      <w:r>
        <w:rPr>
          <w:rFonts w:ascii="Tahoma" w:hAnsi="Tahoma" w:cs="Tahoma"/>
          <w:sz w:val="18"/>
          <w:szCs w:val="18"/>
        </w:rPr>
        <w:t xml:space="preserve"> Ratu Sir Kamisese Mara to lead the country out of the crisis. </w:t>
      </w:r>
      <w:r w:rsidR="009D2B1D">
        <w:rPr>
          <w:rFonts w:ascii="Tahoma" w:hAnsi="Tahoma" w:cs="Tahoma"/>
          <w:sz w:val="18"/>
          <w:szCs w:val="18"/>
        </w:rPr>
        <w:t xml:space="preserve">It was resolved when they were criticizing Rabuka government and forced on bread and butter issue affecting ordinary working and middle class people. Labor promised to roll back the unemployment causing structural reform programs of the rabuka government, introduce minimum wages lower rates of interest on housing loan, provide social security for the elderly, resolved the long festering issue of expiring agricultural leases. These electoral appealing policies haunted the Chaudhary party when they came to power. </w:t>
      </w:r>
    </w:p>
    <w:p w:rsidR="009D2B1D" w:rsidRDefault="009D2B1D" w:rsidP="00090EDA">
      <w:pPr>
        <w:rPr>
          <w:rFonts w:ascii="Tahoma" w:hAnsi="Tahoma" w:cs="Tahoma"/>
          <w:sz w:val="18"/>
          <w:szCs w:val="18"/>
        </w:rPr>
      </w:pPr>
    </w:p>
    <w:p w:rsidR="009D2B1D" w:rsidRDefault="009D2B1D" w:rsidP="00090EDA">
      <w:pPr>
        <w:rPr>
          <w:rFonts w:ascii="Tahoma" w:hAnsi="Tahoma" w:cs="Tahoma"/>
          <w:b/>
          <w:sz w:val="18"/>
          <w:szCs w:val="18"/>
          <w:u w:val="single"/>
        </w:rPr>
      </w:pPr>
    </w:p>
    <w:p w:rsidR="009D2B1D" w:rsidRDefault="009D2B1D" w:rsidP="00090EDA">
      <w:pPr>
        <w:rPr>
          <w:rFonts w:ascii="Tahoma" w:hAnsi="Tahoma" w:cs="Tahoma"/>
          <w:b/>
          <w:sz w:val="18"/>
          <w:szCs w:val="18"/>
          <w:u w:val="single"/>
        </w:rPr>
      </w:pPr>
    </w:p>
    <w:p w:rsidR="009D2B1D" w:rsidRDefault="009D2B1D" w:rsidP="00090EDA">
      <w:pPr>
        <w:rPr>
          <w:rFonts w:ascii="Tahoma" w:hAnsi="Tahoma" w:cs="Tahoma"/>
          <w:b/>
          <w:sz w:val="18"/>
          <w:szCs w:val="18"/>
          <w:u w:val="single"/>
        </w:rPr>
      </w:pPr>
    </w:p>
    <w:p w:rsidR="009D2B1D" w:rsidRDefault="009D2B1D" w:rsidP="00090EDA">
      <w:pPr>
        <w:rPr>
          <w:rFonts w:ascii="Tahoma" w:hAnsi="Tahoma" w:cs="Tahoma"/>
          <w:b/>
          <w:sz w:val="18"/>
          <w:szCs w:val="18"/>
          <w:u w:val="single"/>
        </w:rPr>
      </w:pPr>
    </w:p>
    <w:p w:rsidR="009D2B1D" w:rsidRDefault="009D2B1D" w:rsidP="00090EDA">
      <w:pPr>
        <w:rPr>
          <w:rFonts w:ascii="Tahoma" w:hAnsi="Tahoma" w:cs="Tahoma"/>
          <w:b/>
          <w:sz w:val="18"/>
          <w:szCs w:val="18"/>
          <w:u w:val="single"/>
        </w:rPr>
      </w:pPr>
    </w:p>
    <w:p w:rsidR="009D2B1D" w:rsidRDefault="009D2B1D" w:rsidP="00090EDA">
      <w:pPr>
        <w:rPr>
          <w:rFonts w:ascii="Tahoma" w:hAnsi="Tahoma" w:cs="Tahoma"/>
          <w:b/>
          <w:sz w:val="18"/>
          <w:szCs w:val="18"/>
          <w:u w:val="single"/>
        </w:rPr>
      </w:pPr>
    </w:p>
    <w:p w:rsidR="009D2B1D" w:rsidRDefault="009D2B1D" w:rsidP="00090EDA">
      <w:pPr>
        <w:rPr>
          <w:rFonts w:ascii="Tahoma" w:hAnsi="Tahoma" w:cs="Tahoma"/>
          <w:b/>
          <w:sz w:val="18"/>
          <w:szCs w:val="18"/>
          <w:u w:val="single"/>
        </w:rPr>
      </w:pPr>
      <w:r w:rsidRPr="009D2B1D">
        <w:rPr>
          <w:rFonts w:ascii="Tahoma" w:hAnsi="Tahoma" w:cs="Tahoma"/>
          <w:b/>
          <w:sz w:val="18"/>
          <w:szCs w:val="18"/>
          <w:u w:val="single"/>
        </w:rPr>
        <w:t>Week 13</w:t>
      </w:r>
    </w:p>
    <w:p w:rsidR="00966D08" w:rsidRPr="0055435C" w:rsidRDefault="009D2B1D" w:rsidP="00090EDA">
      <w:pPr>
        <w:rPr>
          <w:rFonts w:ascii="Tahoma" w:hAnsi="Tahoma" w:cs="Tahoma"/>
          <w:b/>
          <w:sz w:val="18"/>
          <w:szCs w:val="18"/>
        </w:rPr>
      </w:pPr>
      <w:r w:rsidRPr="0055435C">
        <w:rPr>
          <w:rFonts w:ascii="Tahoma" w:hAnsi="Tahoma" w:cs="Tahoma"/>
          <w:b/>
          <w:sz w:val="18"/>
          <w:szCs w:val="18"/>
        </w:rPr>
        <w:t xml:space="preserve">Identify the reasons for the 2006 Coup? Which were the controversial bills that led to the confrontation between the military and government during the phase </w:t>
      </w:r>
      <w:r w:rsidR="00F23C67">
        <w:rPr>
          <w:rFonts w:ascii="Tahoma" w:hAnsi="Tahoma" w:cs="Tahoma"/>
          <w:b/>
          <w:sz w:val="18"/>
          <w:szCs w:val="18"/>
        </w:rPr>
        <w:t>‘</w:t>
      </w:r>
      <w:r w:rsidR="00F37DBC">
        <w:rPr>
          <w:rFonts w:ascii="Tahoma" w:hAnsi="Tahoma" w:cs="Tahoma"/>
          <w:b/>
          <w:sz w:val="18"/>
          <w:szCs w:val="18"/>
        </w:rPr>
        <w:t>b</w:t>
      </w:r>
      <w:r w:rsidR="00F37DBC" w:rsidRPr="0055435C">
        <w:rPr>
          <w:rFonts w:ascii="Tahoma" w:hAnsi="Tahoma" w:cs="Tahoma"/>
          <w:b/>
          <w:sz w:val="18"/>
          <w:szCs w:val="18"/>
        </w:rPr>
        <w:t>etween</w:t>
      </w:r>
      <w:r w:rsidR="00F23C67">
        <w:rPr>
          <w:rFonts w:ascii="Tahoma" w:hAnsi="Tahoma" w:cs="Tahoma"/>
          <w:b/>
          <w:sz w:val="18"/>
          <w:szCs w:val="18"/>
        </w:rPr>
        <w:t>’</w:t>
      </w:r>
      <w:r w:rsidRPr="0055435C">
        <w:rPr>
          <w:rFonts w:ascii="Tahoma" w:hAnsi="Tahoma" w:cs="Tahoma"/>
          <w:b/>
          <w:sz w:val="18"/>
          <w:szCs w:val="18"/>
        </w:rPr>
        <w:t xml:space="preserve"> 2000-2006?</w:t>
      </w:r>
    </w:p>
    <w:p w:rsidR="00090EDA" w:rsidRPr="00090EDA" w:rsidRDefault="0055435C" w:rsidP="00090EDA">
      <w:pPr>
        <w:rPr>
          <w:rFonts w:ascii="Tahoma" w:hAnsi="Tahoma" w:cs="Tahoma"/>
          <w:b/>
          <w:sz w:val="18"/>
          <w:szCs w:val="18"/>
        </w:rPr>
      </w:pPr>
      <w:r w:rsidRPr="0055435C">
        <w:rPr>
          <w:rFonts w:ascii="Tahoma" w:hAnsi="Tahoma" w:cs="Tahoma"/>
          <w:sz w:val="18"/>
          <w:szCs w:val="18"/>
        </w:rPr>
        <w:t xml:space="preserve">The 2006 elections were much anticipated, they were just the second since the coup of 2000, and held promise of reflecting the true state of political thought in Fiji. Initially most observers believed that they would be held in the latter part of the year, but on 1 March Qarase announced an early election with polling to begin on 6 May lasting one week and ending on 13 </w:t>
      </w:r>
      <w:r w:rsidR="00F23C67" w:rsidRPr="0055435C">
        <w:rPr>
          <w:rFonts w:ascii="Tahoma" w:hAnsi="Tahoma" w:cs="Tahoma"/>
          <w:sz w:val="18"/>
          <w:szCs w:val="18"/>
        </w:rPr>
        <w:t xml:space="preserve">May. </w:t>
      </w:r>
      <w:r w:rsidRPr="0055435C">
        <w:rPr>
          <w:rFonts w:ascii="Tahoma" w:hAnsi="Tahoma" w:cs="Tahoma"/>
          <w:sz w:val="18"/>
          <w:szCs w:val="18"/>
        </w:rPr>
        <w:t>Then on 10 March the military launched the ‘truth and justice campaign’, which was to use the media and travel throughout Fiji, to inform the population the ‘t</w:t>
      </w:r>
      <w:r>
        <w:rPr>
          <w:rFonts w:ascii="Tahoma" w:hAnsi="Tahoma" w:cs="Tahoma"/>
          <w:sz w:val="18"/>
          <w:szCs w:val="18"/>
        </w:rPr>
        <w:t xml:space="preserve">ruth’ of the events of </w:t>
      </w:r>
      <w:r w:rsidR="00F23C67">
        <w:rPr>
          <w:rFonts w:ascii="Tahoma" w:hAnsi="Tahoma" w:cs="Tahoma"/>
          <w:sz w:val="18"/>
          <w:szCs w:val="18"/>
        </w:rPr>
        <w:t xml:space="preserve">2000. </w:t>
      </w:r>
      <w:r w:rsidRPr="0055435C">
        <w:rPr>
          <w:rFonts w:ascii="Tahoma" w:hAnsi="Tahoma" w:cs="Tahoma"/>
          <w:sz w:val="18"/>
          <w:szCs w:val="18"/>
        </w:rPr>
        <w:t xml:space="preserve">Essentially though, this amounted to the military actively campaigning against the ruling SDL party in the lead up to the election. Obviously this did not go down well with the Government, who promptly lodged a complaint with the chairman of the electoral </w:t>
      </w:r>
      <w:r w:rsidR="00713DEE" w:rsidRPr="0055435C">
        <w:rPr>
          <w:rFonts w:ascii="Tahoma" w:hAnsi="Tahoma" w:cs="Tahoma"/>
          <w:sz w:val="18"/>
          <w:szCs w:val="18"/>
        </w:rPr>
        <w:t>c</w:t>
      </w:r>
      <w:r w:rsidR="00713DEE">
        <w:rPr>
          <w:rFonts w:ascii="Tahoma" w:hAnsi="Tahoma" w:cs="Tahoma"/>
          <w:sz w:val="18"/>
          <w:szCs w:val="18"/>
        </w:rPr>
        <w:t xml:space="preserve">ommittee. </w:t>
      </w:r>
      <w:r w:rsidRPr="0055435C">
        <w:rPr>
          <w:rFonts w:ascii="Tahoma" w:hAnsi="Tahoma" w:cs="Tahoma"/>
          <w:sz w:val="18"/>
          <w:szCs w:val="18"/>
        </w:rPr>
        <w:t>Soon after the electoral commission responded by giving a general warning to all parties as well as the military, against intimidating voters or interfering with their right to vote (Rina, 16/3/2006). Vosanibola also once again attempted to have the Commander punished, but was also once again unsuccessful in his appeal to the newly re</w:t>
      </w:r>
      <w:r>
        <w:rPr>
          <w:rFonts w:ascii="Tahoma" w:hAnsi="Tahoma" w:cs="Tahoma"/>
          <w:sz w:val="18"/>
          <w:szCs w:val="18"/>
        </w:rPr>
        <w:t xml:space="preserve">appointed </w:t>
      </w:r>
      <w:r w:rsidR="00713DEE">
        <w:rPr>
          <w:rFonts w:ascii="Tahoma" w:hAnsi="Tahoma" w:cs="Tahoma"/>
          <w:sz w:val="18"/>
          <w:szCs w:val="18"/>
        </w:rPr>
        <w:t xml:space="preserve">President. </w:t>
      </w:r>
      <w:r w:rsidRPr="0055435C">
        <w:rPr>
          <w:rFonts w:ascii="Tahoma" w:hAnsi="Tahoma" w:cs="Tahoma"/>
          <w:sz w:val="18"/>
          <w:szCs w:val="18"/>
        </w:rPr>
        <w:t>Again, Bainimarama reacted angrily, saying that he will not bow to the Government’s racially div</w:t>
      </w:r>
      <w:r w:rsidR="00F23C67">
        <w:rPr>
          <w:rFonts w:ascii="Tahoma" w:hAnsi="Tahoma" w:cs="Tahoma"/>
          <w:sz w:val="18"/>
          <w:szCs w:val="18"/>
        </w:rPr>
        <w:t xml:space="preserve">isive policies. </w:t>
      </w:r>
      <w:r w:rsidRPr="0055435C">
        <w:rPr>
          <w:rFonts w:ascii="Tahoma" w:hAnsi="Tahoma" w:cs="Tahoma"/>
          <w:sz w:val="18"/>
          <w:szCs w:val="18"/>
        </w:rPr>
        <w:t>A row between the military and the police then emerged, as a result of the procurement of high powered weapons by the police for the newly formed Tactical Response Unit (TRU). The military believed these weapons were initially meant for 116 The Causes of Fiji’s 5 December 2006 Coup Brett Woods Part III: Triggering Causes Chapter Seven – 2006 Election them, but were re-directed by the Home Affairs CEO Lesi Korovavala, as a result of the intensifying disputes, thus, the military saw this as a direct c</w:t>
      </w:r>
      <w:r>
        <w:rPr>
          <w:rFonts w:ascii="Tahoma" w:hAnsi="Tahoma" w:cs="Tahoma"/>
          <w:sz w:val="18"/>
          <w:szCs w:val="18"/>
        </w:rPr>
        <w:t xml:space="preserve">hallenge </w:t>
      </w:r>
      <w:r w:rsidRPr="0055435C">
        <w:rPr>
          <w:rFonts w:ascii="Tahoma" w:hAnsi="Tahoma" w:cs="Tahoma"/>
          <w:sz w:val="18"/>
          <w:szCs w:val="18"/>
        </w:rPr>
        <w:t>. Furthermore the military was concerned by the emergence of the heavily armed TRU, which in many respects began to resemble a palace guard. However, this was quickly resolved without incident, after a meeting between the military and the police, although these tensions re-emerged later with devastating conseque</w:t>
      </w:r>
      <w:r>
        <w:rPr>
          <w:rFonts w:ascii="Tahoma" w:hAnsi="Tahoma" w:cs="Tahoma"/>
          <w:sz w:val="18"/>
          <w:szCs w:val="18"/>
        </w:rPr>
        <w:t>nces</w:t>
      </w:r>
      <w:r w:rsidRPr="0055435C">
        <w:rPr>
          <w:rFonts w:ascii="Tahoma" w:hAnsi="Tahoma" w:cs="Tahoma"/>
          <w:sz w:val="18"/>
          <w:szCs w:val="18"/>
        </w:rPr>
        <w:t>. Opposition and resistance to the military’s ‘truth’ campaign then began to mount. The first indication of this came from the paramount chief of the Macuata province, who banned the military from his land and threatened to remove villagers from their homes if they let the military in (Cabealawa, 17/3/2006). This Chief held little credibility though, as he was among those convicted of the Labasa mutiny, and many of his villagers defied his orders (Cabenatabua, 21/3/2006). Still, this trend began to grow, as several more provinces began to voice their concern over the military’s tactics, and banned them from campaigning on their t</w:t>
      </w:r>
      <w:r>
        <w:rPr>
          <w:rFonts w:ascii="Tahoma" w:hAnsi="Tahoma" w:cs="Tahoma"/>
          <w:sz w:val="18"/>
          <w:szCs w:val="18"/>
        </w:rPr>
        <w:t xml:space="preserve">erritory. </w:t>
      </w:r>
      <w:r w:rsidRPr="0055435C">
        <w:rPr>
          <w:rFonts w:ascii="Tahoma" w:hAnsi="Tahoma" w:cs="Tahoma"/>
          <w:sz w:val="18"/>
          <w:szCs w:val="18"/>
        </w:rPr>
        <w:t>The military responded through persistence to campaign throughout the whole of Fi</w:t>
      </w:r>
      <w:r>
        <w:rPr>
          <w:rFonts w:ascii="Tahoma" w:hAnsi="Tahoma" w:cs="Tahoma"/>
          <w:sz w:val="18"/>
          <w:szCs w:val="18"/>
        </w:rPr>
        <w:t>ji</w:t>
      </w:r>
      <w:r w:rsidRPr="0055435C">
        <w:rPr>
          <w:rFonts w:ascii="Tahoma" w:hAnsi="Tahoma" w:cs="Tahoma"/>
          <w:sz w:val="18"/>
          <w:szCs w:val="18"/>
        </w:rPr>
        <w:t>. On top of this, on 23 March the military was forwarded, from Government House, an interpretation of their constitutional role, which was believed to have come from New Zealand. This argued that the 1997 constitution did not give the RFMF responsibility over the ‘security defence and wellbeing of Fiji and all its peoples,’ and thus negated its political role. This obviously contradicted the military’s stance, and they quickly rejected it, however it showed the growing disapproval of the military’s actions from observers outside of Fiji, on top of the objections from within the</w:t>
      </w:r>
      <w:r>
        <w:rPr>
          <w:rFonts w:ascii="Tahoma" w:hAnsi="Tahoma" w:cs="Tahoma"/>
          <w:sz w:val="18"/>
          <w:szCs w:val="18"/>
        </w:rPr>
        <w:t xml:space="preserve"> country</w:t>
      </w:r>
      <w:r w:rsidRPr="0055435C">
        <w:rPr>
          <w:rFonts w:ascii="Tahoma" w:hAnsi="Tahoma" w:cs="Tahoma"/>
          <w:sz w:val="18"/>
          <w:szCs w:val="18"/>
        </w:rPr>
        <w:t xml:space="preserve">. On 27 March Parliament was dissolved in the lead up to the election. On the same day, in what has generally been considered a show of strength and an attempt to intimidate both the population and the Government, 500 Military 117 The Causes of Fiji’s 5 December 2006 Coup Brett Woods Part III: Triggering Causes Chapter Seven – 2006 Election personal lead by Bainimarama, staged a march through the streets of Suva </w:t>
      </w:r>
      <w:r>
        <w:rPr>
          <w:rFonts w:ascii="Tahoma" w:hAnsi="Tahoma" w:cs="Tahoma"/>
          <w:sz w:val="18"/>
          <w:szCs w:val="18"/>
        </w:rPr>
        <w:t>.</w:t>
      </w:r>
      <w:r w:rsidRPr="0055435C">
        <w:rPr>
          <w:rFonts w:ascii="Tahoma" w:hAnsi="Tahoma" w:cs="Tahoma"/>
          <w:sz w:val="18"/>
          <w:szCs w:val="18"/>
        </w:rPr>
        <w:t>This received criticism from many within Fiji, which was brushed aside by the Commander as “comments from a b</w:t>
      </w:r>
      <w:r>
        <w:rPr>
          <w:rFonts w:ascii="Tahoma" w:hAnsi="Tahoma" w:cs="Tahoma"/>
          <w:sz w:val="18"/>
          <w:szCs w:val="18"/>
        </w:rPr>
        <w:t>unch of confused people</w:t>
      </w:r>
      <w:proofErr w:type="gramStart"/>
      <w:r>
        <w:rPr>
          <w:rFonts w:ascii="Tahoma" w:hAnsi="Tahoma" w:cs="Tahoma"/>
          <w:sz w:val="18"/>
          <w:szCs w:val="18"/>
        </w:rPr>
        <w:t xml:space="preserve">” </w:t>
      </w:r>
      <w:r w:rsidRPr="0055435C">
        <w:rPr>
          <w:rFonts w:ascii="Tahoma" w:hAnsi="Tahoma" w:cs="Tahoma"/>
          <w:sz w:val="18"/>
          <w:szCs w:val="18"/>
        </w:rPr>
        <w:t>.</w:t>
      </w:r>
      <w:proofErr w:type="gramEnd"/>
      <w:r w:rsidRPr="0055435C">
        <w:rPr>
          <w:rFonts w:ascii="Tahoma" w:hAnsi="Tahoma" w:cs="Tahoma"/>
          <w:sz w:val="18"/>
          <w:szCs w:val="18"/>
        </w:rPr>
        <w:t xml:space="preserve"> At the end of the month the Government begun considering going to the Supreme Court, to seek a judicial review of the role of the military </w:t>
      </w:r>
      <w:r>
        <w:rPr>
          <w:rFonts w:ascii="Tahoma" w:hAnsi="Tahoma" w:cs="Tahoma"/>
          <w:sz w:val="18"/>
          <w:szCs w:val="18"/>
        </w:rPr>
        <w:t>.</w:t>
      </w:r>
      <w:r w:rsidRPr="0055435C">
        <w:rPr>
          <w:rFonts w:ascii="Tahoma" w:hAnsi="Tahoma" w:cs="Tahoma"/>
          <w:sz w:val="18"/>
          <w:szCs w:val="18"/>
        </w:rPr>
        <w:t xml:space="preserve">This issue gave the military some traction from certain sectors of the community in the lead up to the election. As May rolled over Bainimarama restated his commitment to upholding the security of the nation, if an ethnic Indian was elected, and went on to say that he would meet with the Police to discuss how they could work together to effectively maintain security </w:t>
      </w:r>
      <w:r>
        <w:rPr>
          <w:rFonts w:ascii="Tahoma" w:hAnsi="Tahoma" w:cs="Tahoma"/>
          <w:sz w:val="18"/>
          <w:szCs w:val="18"/>
        </w:rPr>
        <w:t>.</w:t>
      </w:r>
      <w:r w:rsidRPr="0055435C">
        <w:rPr>
          <w:rFonts w:ascii="Tahoma" w:hAnsi="Tahoma" w:cs="Tahoma"/>
          <w:sz w:val="18"/>
          <w:szCs w:val="18"/>
        </w:rPr>
        <w:t xml:space="preserve">This was received badly by the Supervisor 118 The Causes of Fiji’s 5 December 2006 Coup Brett Woods Part III: Triggering Causes Chapter Seven – 2006 Election of Elections, who in response said that the military should take no part in the elections, as Fiji was not in a state of emergency to merit such measures </w:t>
      </w:r>
      <w:r>
        <w:rPr>
          <w:rFonts w:ascii="Tahoma" w:hAnsi="Tahoma" w:cs="Tahoma"/>
          <w:sz w:val="18"/>
          <w:szCs w:val="18"/>
        </w:rPr>
        <w:t>.</w:t>
      </w:r>
      <w:r w:rsidRPr="0055435C">
        <w:rPr>
          <w:rFonts w:ascii="Tahoma" w:hAnsi="Tahoma" w:cs="Tahoma"/>
          <w:sz w:val="18"/>
          <w:szCs w:val="18"/>
        </w:rPr>
        <w:t xml:space="preserve">After which military professed that it never intended to be part of the electoral process, but that it had a commitment to ensure an environment conducive to a free and fair election </w:t>
      </w:r>
      <w:r>
        <w:rPr>
          <w:rFonts w:ascii="Tahoma" w:hAnsi="Tahoma" w:cs="Tahoma"/>
          <w:sz w:val="18"/>
          <w:szCs w:val="18"/>
        </w:rPr>
        <w:t>.</w:t>
      </w:r>
      <w:r w:rsidRPr="0055435C">
        <w:rPr>
          <w:rFonts w:ascii="Tahoma" w:hAnsi="Tahoma" w:cs="Tahoma"/>
          <w:sz w:val="18"/>
          <w:szCs w:val="18"/>
        </w:rPr>
        <w:t xml:space="preserve">Later, just before the election, the military tried to further justify its position, stating that, while it did not have official observer status, that it will take a concerned citizens observer role </w:t>
      </w:r>
      <w:r>
        <w:rPr>
          <w:rFonts w:ascii="Tahoma" w:hAnsi="Tahoma" w:cs="Tahoma"/>
          <w:sz w:val="18"/>
          <w:szCs w:val="18"/>
        </w:rPr>
        <w:t>.</w:t>
      </w:r>
      <w:r w:rsidRPr="00090EDA">
        <w:rPr>
          <w:rFonts w:ascii="Tahoma" w:hAnsi="Tahoma" w:cs="Tahoma"/>
          <w:b/>
          <w:sz w:val="18"/>
          <w:szCs w:val="18"/>
        </w:rPr>
        <w:t xml:space="preserve"> </w:t>
      </w:r>
    </w:p>
    <w:p w:rsidR="008E7930" w:rsidRPr="008E7930" w:rsidRDefault="008E7930" w:rsidP="008E7930">
      <w:pPr>
        <w:rPr>
          <w:rFonts w:ascii="Tahoma" w:hAnsi="Tahoma" w:cs="Tahoma"/>
          <w:sz w:val="18"/>
          <w:szCs w:val="18"/>
        </w:rPr>
      </w:pPr>
    </w:p>
    <w:sectPr w:rsidR="008E7930" w:rsidRPr="008E7930">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64"/>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2198B"/>
    <w:rsid w:val="00090EDA"/>
    <w:rsid w:val="00222631"/>
    <w:rsid w:val="0024413A"/>
    <w:rsid w:val="002B41E9"/>
    <w:rsid w:val="004A3EDA"/>
    <w:rsid w:val="0055435C"/>
    <w:rsid w:val="00713DEE"/>
    <w:rsid w:val="008A2BB0"/>
    <w:rsid w:val="008E7930"/>
    <w:rsid w:val="0093167E"/>
    <w:rsid w:val="00966D08"/>
    <w:rsid w:val="00994EF1"/>
    <w:rsid w:val="009D2B1D"/>
    <w:rsid w:val="00AE587B"/>
    <w:rsid w:val="00AF631C"/>
    <w:rsid w:val="00B95F11"/>
    <w:rsid w:val="00DA06A3"/>
    <w:rsid w:val="00E2198B"/>
    <w:rsid w:val="00F23C67"/>
    <w:rsid w:val="00F37DB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48D6A6BB-7660-49C1-BA25-F73DE393DF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201</TotalTime>
  <Pages>5</Pages>
  <Words>3222</Words>
  <Characters>18370</Characters>
  <Application>Microsoft Office Word</Application>
  <DocSecurity>0</DocSecurity>
  <Lines>153</Lines>
  <Paragraphs>43</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21549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ict</dc:creator>
  <cp:keywords/>
  <dc:description/>
  <cp:lastModifiedBy>ict</cp:lastModifiedBy>
  <cp:revision>2</cp:revision>
  <dcterms:created xsi:type="dcterms:W3CDTF">2020-05-24T13:38:00Z</dcterms:created>
  <dcterms:modified xsi:type="dcterms:W3CDTF">2020-05-24T23:37:00Z</dcterms:modified>
</cp:coreProperties>
</file>