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569" w:rsidRPr="0048352B" w:rsidRDefault="008E22E7" w:rsidP="005625CE">
      <w:pPr>
        <w:jc w:val="center"/>
        <w:rPr>
          <w:b/>
          <w:sz w:val="28"/>
          <w:szCs w:val="28"/>
        </w:rPr>
      </w:pPr>
      <w:r>
        <w:rPr>
          <w:b/>
          <w:sz w:val="28"/>
          <w:szCs w:val="28"/>
        </w:rPr>
        <w:t xml:space="preserve">WEEK 11 </w:t>
      </w:r>
      <w:r w:rsidR="005625CE" w:rsidRPr="0048352B">
        <w:rPr>
          <w:b/>
          <w:sz w:val="28"/>
          <w:szCs w:val="28"/>
        </w:rPr>
        <w:t>FORUM DISCUSSION QUESTION</w:t>
      </w:r>
    </w:p>
    <w:p w:rsidR="005625CE" w:rsidRDefault="005625CE" w:rsidP="0048352B">
      <w:pPr>
        <w:pStyle w:val="ListParagraph"/>
        <w:numPr>
          <w:ilvl w:val="0"/>
          <w:numId w:val="4"/>
        </w:numPr>
      </w:pPr>
      <w:r w:rsidRPr="0048352B">
        <w:t>1990 constitution accommodated its survey inside 7 years. In the 1992 races the main Fijian gathering, drove by Rabuka, won the biggest number of seats yet required the help of the FLP, drove now by an Indo-Fijian, Mahendra Chaudhry, to frame the administration FLP's cost was the survey. Economy was deteriorating, and there was a boundless observation this was because of political vulnerability and an inadmissible and challenged constitution. World Bank, who encouraged the legislature to start a change procedure and to go into exchange with the Indo-Fijian people group. There was significant weight from Fiji's vital bi-horizontal contributors, UK, Australia, New Zealand and the USA, to end its established and racial emergency. The administration knew about requests of Indo-Fijians of racial separation and the infringement of human rights in global network, so needed to give them all advancement at home. A few Fijian pioneers and senior military officers needed readmission to the Commonwealth, so they have to set up Commonwealth gauges of human rights and administration before re-affirmation could be thought of. Fiji legislator understood the over</w:t>
      </w:r>
      <w:r w:rsidR="0048352B" w:rsidRPr="0048352B">
        <w:t xml:space="preserve"> favoring</w:t>
      </w:r>
      <w:r w:rsidRPr="0048352B">
        <w:t xml:space="preserve"> of their locale in the Constitution that prompted ascent of provincialism, breaking down of Alliance gathering and development of a few Fiji parties, as they need to rely upon Pre-predominantly Indo-Fijian gathering to detail government.</w:t>
      </w:r>
    </w:p>
    <w:p w:rsidR="0048352B" w:rsidRDefault="0048352B" w:rsidP="0048352B">
      <w:pPr>
        <w:pStyle w:val="ListParagraph"/>
      </w:pPr>
    </w:p>
    <w:p w:rsidR="0048352B" w:rsidRDefault="0048352B" w:rsidP="0048352B">
      <w:pPr>
        <w:pStyle w:val="ListParagraph"/>
        <w:numPr>
          <w:ilvl w:val="0"/>
          <w:numId w:val="5"/>
        </w:numPr>
      </w:pPr>
      <w:r>
        <w:t>Audit of Constitution: In 1993 the administration set up an advisory group of the bureau to look at prospects and modalities of change. So as to upgrade the believability of the sub-board of trustees, Rabuka convinced pioneers of the two significant resistance groups, FNP and FLP, to join the council. These two gatherings, notwithstanding their numerous distinctions and intense contention, consented to co-work on the topic of established change. Primary Elements: The terms of reference of a commission to counsel the individuals and suggest a draft constitution, and the participation of the commission. Change can be received by Parliament with endorsement by 66% of the individuals from each House, and the votes of a generous Majority of Fijians in the Senate. Under the 1990 constitution the two Houses had greater parts of Fijians any way. The two years lapsed between the main activities of the administration and the foundation of the commission.</w:t>
      </w:r>
    </w:p>
    <w:p w:rsidR="0048352B" w:rsidRDefault="0048352B" w:rsidP="0048352B">
      <w:pPr>
        <w:pStyle w:val="ListParagraph"/>
      </w:pPr>
    </w:p>
    <w:p w:rsidR="000D5F60" w:rsidRPr="000D5F60" w:rsidRDefault="000D5F60" w:rsidP="0048352B">
      <w:pPr>
        <w:pStyle w:val="ListParagraph"/>
        <w:numPr>
          <w:ilvl w:val="0"/>
          <w:numId w:val="4"/>
        </w:numPr>
        <w:rPr>
          <w:u w:val="single"/>
        </w:rPr>
      </w:pPr>
      <w:r w:rsidRPr="000D5F60">
        <w:rPr>
          <w:u w:val="single"/>
        </w:rPr>
        <w:t>1990</w:t>
      </w:r>
    </w:p>
    <w:p w:rsidR="0048352B" w:rsidRDefault="000D5F60" w:rsidP="000D5F60">
      <w:pPr>
        <w:pStyle w:val="ListParagraph"/>
      </w:pPr>
      <w:r w:rsidRPr="000D5F60">
        <w:t>In 1990 the break government proclaimed another Constitution which looked to fortify ethnic Fijian control of the nation. Under this Constitution the places of President and Prime Minister must be filled by ethnic Fijians. Thirty-seven of the seventy parliamentary seats must be filled by ethnic Fijian. This implied ethnic Fijians held a dominant part of seats in parliament. The constitution canceled all types of non-racial democratic. In 1992 Rabuka became Prime Minister under the 1990 Constitution. In any case, he could just do as such with the associate of the Indo-Fijian ruled Fiji Labor Party (FLP) and later the NFP. FLP and NFP claimed from Rabuka a rapid protected audit, which the 1990 constitution ordered.</w:t>
      </w:r>
    </w:p>
    <w:p w:rsidR="000D5F60" w:rsidRDefault="000D5F60" w:rsidP="000D5F60">
      <w:pPr>
        <w:pStyle w:val="ListParagraph"/>
        <w:rPr>
          <w:u w:val="single"/>
        </w:rPr>
      </w:pPr>
    </w:p>
    <w:p w:rsidR="000D5F60" w:rsidRDefault="000D5F60" w:rsidP="000D5F60">
      <w:pPr>
        <w:pStyle w:val="ListParagraph"/>
        <w:rPr>
          <w:u w:val="single"/>
        </w:rPr>
      </w:pPr>
    </w:p>
    <w:p w:rsidR="000D5F60" w:rsidRPr="000D5F60" w:rsidRDefault="000D5F60" w:rsidP="000D5F60">
      <w:pPr>
        <w:pStyle w:val="ListParagraph"/>
        <w:rPr>
          <w:u w:val="single"/>
        </w:rPr>
      </w:pPr>
      <w:r w:rsidRPr="000D5F60">
        <w:rPr>
          <w:u w:val="single"/>
        </w:rPr>
        <w:lastRenderedPageBreak/>
        <w:t>1997</w:t>
      </w:r>
    </w:p>
    <w:p w:rsidR="000D5F60" w:rsidRPr="0048352B" w:rsidRDefault="000D5F60" w:rsidP="000D5F60">
      <w:pPr>
        <w:pStyle w:val="ListParagraph"/>
      </w:pPr>
      <w:r w:rsidRPr="000D5F60">
        <w:t>In 1995 Rabuka set up the Constitutional Reviewed Commission. The survey procedure brought about Fiji's third and current constitution, the 1997 Constitution. The Constitution tried to adjust ethnic portrayal in Fiji's legislature. It prompted the appointment of Fiji's first Indo-Fijian Prime Minster, Mahendra Chaudhry, in 1999. In any case, Fiji encountered another overthrow on the commemoration of the appointment of Chaudhry's People Coalition government. Driven by George Speight, rebels assumed responsibility for parliament on 19 May 2000. They held Chaudhry, different priests, and staff prisoner for fifty-six days. President Ratu Sir Kamisese Mara reprimanded the overthrow, yet excused the legislature. Mara looked to take official control for himself and pronounced a highly sensitive situation. Like in 1987, the dissidents asserted feelings of dread of an Indo-Fijian ruled government. On 29 May 2000 President Mara left office, questions stay with regards to whether he was removed or surrendered. The military drove by Commodore Vorege (Frank) Bainimarama expected control and revoked the Constitution. With the support of the Great Council of Chiefs, the military introduced a between time government headed by Laisenia Qarase. Ethnic Fijians ruled this new between time government. The 2001 decisions created no reasonable larger part yet Qarase was named as Prime Minister. The Supreme Court pronounced Qarase's legislature illegal in 2003.</w:t>
      </w:r>
    </w:p>
    <w:sectPr w:rsidR="000D5F60" w:rsidRPr="0048352B" w:rsidSect="00CC75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33912"/>
    <w:multiLevelType w:val="hybridMultilevel"/>
    <w:tmpl w:val="6B2ACA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2BB1EC2"/>
    <w:multiLevelType w:val="hybridMultilevel"/>
    <w:tmpl w:val="19B6D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215099"/>
    <w:multiLevelType w:val="hybridMultilevel"/>
    <w:tmpl w:val="ACE2E5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6EAA4C7F"/>
    <w:multiLevelType w:val="hybridMultilevel"/>
    <w:tmpl w:val="2A6E1628"/>
    <w:lvl w:ilvl="0" w:tplc="601EDF7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6124B9"/>
    <w:multiLevelType w:val="hybridMultilevel"/>
    <w:tmpl w:val="0DB63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A7F5D"/>
    <w:rsid w:val="000D5F60"/>
    <w:rsid w:val="0048352B"/>
    <w:rsid w:val="005625CE"/>
    <w:rsid w:val="007A7F5D"/>
    <w:rsid w:val="008E22E7"/>
    <w:rsid w:val="00CC75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5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5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2020-05-23T17:43:00Z</dcterms:created>
  <dcterms:modified xsi:type="dcterms:W3CDTF">2020-05-23T18:40:00Z</dcterms:modified>
</cp:coreProperties>
</file>