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446CA250" w:rsidR="0049622A" w:rsidRPr="00565974" w:rsidRDefault="0049622A" w:rsidP="008B7DAD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Chapter</w:t>
      </w:r>
      <w:r w:rsidR="009B485A"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="006C6472"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10</w:t>
      </w: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="00F3526D"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- Page </w:t>
      </w:r>
      <w:r w:rsidR="006C6472"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415</w:t>
      </w:r>
      <w:r w:rsidR="00F3526D"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of textbook</w:t>
      </w:r>
    </w:p>
    <w:p w14:paraId="33FC03A5" w14:textId="77777777" w:rsidR="006C6472" w:rsidRPr="00565974" w:rsidRDefault="006C6472" w:rsidP="008B7DAD">
      <w:pPr>
        <w:pStyle w:val="ListParagraph"/>
        <w:spacing w:after="0" w:line="360" w:lineRule="auto"/>
        <w:ind w:left="800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  <w:t>Behavioral Implications of Airline Depreciation</w:t>
      </w:r>
    </w:p>
    <w:p w14:paraId="306DF13C" w14:textId="26C43753" w:rsidR="006C6472" w:rsidRPr="00565974" w:rsidRDefault="006C6472" w:rsidP="008B7DAD">
      <w:pPr>
        <w:pStyle w:val="ListParagraph"/>
        <w:spacing w:after="0" w:line="360" w:lineRule="auto"/>
        <w:ind w:left="800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  <w:t>Accounting Policy Choices</w:t>
      </w:r>
    </w:p>
    <w:p w14:paraId="508B2333" w14:textId="0B717D5A" w:rsidR="006C6472" w:rsidRPr="008B7DAD" w:rsidRDefault="006C6472" w:rsidP="008B7DAD">
      <w:pPr>
        <w:pStyle w:val="ListParagraph"/>
        <w:spacing w:after="0" w:line="360" w:lineRule="auto"/>
        <w:ind w:left="800"/>
        <w:rPr>
          <w:rFonts w:ascii="Times New Roman" w:hAnsi="Times New Roman" w:cs="Times New Roman"/>
          <w:sz w:val="24"/>
          <w:szCs w:val="24"/>
          <w:lang w:val="en-FJ"/>
        </w:rPr>
      </w:pPr>
    </w:p>
    <w:p w14:paraId="2B4F42F0" w14:textId="6F7A0B53" w:rsidR="006C6472" w:rsidRPr="008B7DAD" w:rsidRDefault="006C6472" w:rsidP="008B7DAD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Assume that at least some rewards for the management team (and, hence, also other</w:t>
      </w:r>
    </w:p>
    <w:p w14:paraId="1AC7C5A2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employees) are based on performance measured in terms of accounting income and</w:t>
      </w:r>
    </w:p>
    <w:p w14:paraId="7CF5A686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returns on net assets. Also assume that all of these airlines are growing; that is, they</w:t>
      </w:r>
    </w:p>
    <w:p w14:paraId="7702583D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are adding to their fleet size.</w:t>
      </w:r>
    </w:p>
    <w:p w14:paraId="1BE29F65" w14:textId="32FF6322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What are the behavioral implications of each of the three depreciation-related accounting policy</w:t>
      </w:r>
      <w:r w:rsidRPr="008B7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DAD">
        <w:rPr>
          <w:rFonts w:ascii="Times New Roman" w:hAnsi="Times New Roman" w:cs="Times New Roman"/>
          <w:sz w:val="24"/>
          <w:szCs w:val="24"/>
          <w:lang w:val="en-FJ"/>
        </w:rPr>
        <w:t>choices: (1) depreciation patterns (i.e., straight-line vs. accelerated); (2) estimated useful lives;</w:t>
      </w:r>
      <w:r w:rsidRPr="008B7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DAD">
        <w:rPr>
          <w:rFonts w:ascii="Times New Roman" w:hAnsi="Times New Roman" w:cs="Times New Roman"/>
          <w:sz w:val="24"/>
          <w:szCs w:val="24"/>
          <w:lang w:val="en-FJ"/>
        </w:rPr>
        <w:t>and (3) residual values? Consider, at a minimum, the effects of each of these choices on</w:t>
      </w:r>
      <w:r w:rsidRPr="008B7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DAD">
        <w:rPr>
          <w:rFonts w:ascii="Times New Roman" w:hAnsi="Times New Roman" w:cs="Times New Roman"/>
          <w:sz w:val="24"/>
          <w:szCs w:val="24"/>
          <w:lang w:val="en-FJ"/>
        </w:rPr>
        <w:t>decisions regarding:</w:t>
      </w:r>
    </w:p>
    <w:p w14:paraId="59FDF3FB" w14:textId="62B2161B" w:rsidR="006C6472" w:rsidRPr="008B7DAD" w:rsidRDefault="006C6472" w:rsidP="008B7DAD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Replacements of aircraft in service;</w:t>
      </w:r>
    </w:p>
    <w:p w14:paraId="7E85CD87" w14:textId="36A2A420" w:rsidR="006C6472" w:rsidRPr="008B7DAD" w:rsidRDefault="006C6472" w:rsidP="008B7DAD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Pricing, assuming that prices are at least somewhat dependent on costs;</w:t>
      </w:r>
    </w:p>
    <w:p w14:paraId="6E2AC314" w14:textId="187F3712" w:rsidR="006C6472" w:rsidRPr="008B7DAD" w:rsidRDefault="006C6472" w:rsidP="008B7DAD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Evaluations of routes or lines of business;</w:t>
      </w:r>
    </w:p>
    <w:p w14:paraId="5CE85BA2" w14:textId="53629010" w:rsidR="006C6472" w:rsidRPr="008B7DAD" w:rsidRDefault="006C6472" w:rsidP="008B7DAD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Evaluations of managers, assuming that negotiated budgets provide the primary</w:t>
      </w:r>
      <w:r w:rsidRPr="008B7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DAD">
        <w:rPr>
          <w:rFonts w:ascii="Times New Roman" w:hAnsi="Times New Roman" w:cs="Times New Roman"/>
          <w:sz w:val="24"/>
          <w:szCs w:val="24"/>
          <w:lang w:val="en-FJ"/>
        </w:rPr>
        <w:t>standards of performance.</w:t>
      </w:r>
    </w:p>
    <w:p w14:paraId="3FAD6DC1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</w:p>
    <w:p w14:paraId="59104AD0" w14:textId="25923E63" w:rsidR="006C6472" w:rsidRPr="008B7DAD" w:rsidRDefault="006C6472" w:rsidP="008B7DAD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Assume that in a particular US airline company there is a conflict between the</w:t>
      </w:r>
    </w:p>
    <w:p w14:paraId="6112FC28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benefits of conservatism vs. liberalism in depreciation accounting. That is, for this</w:t>
      </w:r>
    </w:p>
    <w:p w14:paraId="30606845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company conservatism in depreciation accounting is greatly preferred for financial</w:t>
      </w:r>
    </w:p>
    <w:p w14:paraId="7D8CDB75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reporting purposes (for whatever reason) but for internal purposes the company</w:t>
      </w:r>
    </w:p>
    <w:p w14:paraId="1FCC00C8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would be better off if the policies were more liberal, or vice versa. Would you</w:t>
      </w:r>
    </w:p>
    <w:p w14:paraId="7046B412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recommend to the managers of this company that they adopt a third set of books?</w:t>
      </w:r>
    </w:p>
    <w:p w14:paraId="63771850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That is, should they maintain one set of books for financial accounting purposes,</w:t>
      </w:r>
    </w:p>
    <w:p w14:paraId="6AECA5FA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another set for tax purposes, and a third set for the purposes of running the</w:t>
      </w:r>
    </w:p>
    <w:p w14:paraId="13A85DC3" w14:textId="77777777" w:rsidR="006C6472" w:rsidRPr="008B7DAD" w:rsidRDefault="006C6472" w:rsidP="008B7DA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business?</w:t>
      </w:r>
    </w:p>
    <w:p w14:paraId="496D3DA2" w14:textId="0465F385" w:rsidR="006C6472" w:rsidRPr="008B7DAD" w:rsidRDefault="006C6472" w:rsidP="008B7DAD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8B7DAD">
        <w:rPr>
          <w:rFonts w:ascii="Times New Roman" w:hAnsi="Times New Roman" w:cs="Times New Roman"/>
          <w:sz w:val="24"/>
          <w:szCs w:val="24"/>
          <w:lang w:val="en-FJ"/>
        </w:rPr>
        <w:t>If the managers of a particular airline do not want to maintain a third set of books,</w:t>
      </w:r>
      <w:r w:rsidRPr="008B7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DAD">
        <w:rPr>
          <w:rFonts w:ascii="Times New Roman" w:hAnsi="Times New Roman" w:cs="Times New Roman"/>
          <w:sz w:val="24"/>
          <w:szCs w:val="24"/>
          <w:lang w:val="en-FJ"/>
        </w:rPr>
        <w:t>should they tend to be conservative or liberal in their aircraft depreciation</w:t>
      </w:r>
      <w:r w:rsidRPr="008B7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DAD">
        <w:rPr>
          <w:rFonts w:ascii="Times New Roman" w:hAnsi="Times New Roman" w:cs="Times New Roman"/>
          <w:sz w:val="24"/>
          <w:szCs w:val="24"/>
          <w:lang w:val="en-FJ"/>
        </w:rPr>
        <w:t>accounting? Explain.</w:t>
      </w:r>
    </w:p>
    <w:p w14:paraId="0A2B69D1" w14:textId="77777777" w:rsidR="00E96561" w:rsidRPr="008B7DAD" w:rsidRDefault="00E96561" w:rsidP="008B7DAD">
      <w:pPr>
        <w:pStyle w:val="ListParagraph"/>
        <w:spacing w:after="0" w:line="360" w:lineRule="auto"/>
        <w:ind w:left="800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3813F9E" w14:textId="443E627B" w:rsidR="00E96561" w:rsidRDefault="00E96561" w:rsidP="008B7DAD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2026252F" w14:textId="77777777" w:rsidR="00565974" w:rsidRPr="008B7DAD" w:rsidRDefault="00565974" w:rsidP="008B7DAD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1495AA46" w14:textId="4BAF287F" w:rsidR="00E96561" w:rsidRPr="00565974" w:rsidRDefault="00E96561" w:rsidP="008B7DAD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lastRenderedPageBreak/>
        <w:t xml:space="preserve">Chapter </w:t>
      </w:r>
      <w:r w:rsidR="006C6472"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10</w:t>
      </w: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 - Page </w:t>
      </w:r>
      <w:r w:rsidR="006C6472"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417</w:t>
      </w: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of textbook</w:t>
      </w:r>
    </w:p>
    <w:p w14:paraId="15569434" w14:textId="77777777" w:rsidR="006C6472" w:rsidRPr="00565974" w:rsidRDefault="006C6472" w:rsidP="008B7DAD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565974"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  <w:t>Las Ferreterías de México, S.A. de C.V.</w:t>
      </w:r>
    </w:p>
    <w:p w14:paraId="180B38F5" w14:textId="77777777" w:rsidR="006C6472" w:rsidRPr="008B7DAD" w:rsidRDefault="006C6472" w:rsidP="008B7DA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FJ"/>
        </w:rPr>
      </w:pPr>
    </w:p>
    <w:p w14:paraId="730907E2" w14:textId="77777777" w:rsidR="006C6472" w:rsidRPr="008B7DAD" w:rsidRDefault="006C6472" w:rsidP="008B7DAD">
      <w:pPr>
        <w:pStyle w:val="ListParagraph"/>
        <w:numPr>
          <w:ilvl w:val="0"/>
          <w:numId w:val="3"/>
        </w:numPr>
        <w:spacing w:after="0" w:line="360" w:lineRule="auto"/>
        <w:ind w:left="851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Evaluate the proposed bonus plan that Mr. Gonzalez is considering.</w:t>
      </w:r>
    </w:p>
    <w:p w14:paraId="507F3B8E" w14:textId="041DD0B5" w:rsidR="009967FE" w:rsidRPr="008B7DAD" w:rsidRDefault="006C6472" w:rsidP="008B7DAD">
      <w:pPr>
        <w:pStyle w:val="ListParagraph"/>
        <w:numPr>
          <w:ilvl w:val="0"/>
          <w:numId w:val="3"/>
        </w:numPr>
        <w:spacing w:after="0" w:line="360" w:lineRule="auto"/>
        <w:ind w:left="851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How, if at all, would you modify the proposed plan?</w:t>
      </w:r>
    </w:p>
    <w:p w14:paraId="03DF5D32" w14:textId="2B06EEF4" w:rsidR="006C6472" w:rsidRPr="008B7DAD" w:rsidRDefault="006C6472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4409CB6D" w14:textId="66D16C9A" w:rsidR="006C6472" w:rsidRPr="00565974" w:rsidRDefault="008B7DAD" w:rsidP="008B7DAD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28"/>
          <w:szCs w:val="28"/>
          <w:u w:val="single"/>
          <w:lang w:val="en-US"/>
        </w:rPr>
      </w:pPr>
      <w:r w:rsidRPr="00565974">
        <w:rPr>
          <w:rFonts w:ascii="Times New Roman" w:eastAsia="TimesNewRoman" w:hAnsi="Times New Roman" w:cs="Times New Roman"/>
          <w:b/>
          <w:bCs/>
          <w:sz w:val="28"/>
          <w:szCs w:val="28"/>
          <w:u w:val="single"/>
          <w:lang w:val="en-US"/>
        </w:rPr>
        <w:t xml:space="preserve">Other Questions </w:t>
      </w:r>
    </w:p>
    <w:p w14:paraId="7E1DCB4D" w14:textId="104AD48C" w:rsidR="00C520B5" w:rsidRPr="008B7DAD" w:rsidRDefault="00C520B5" w:rsidP="008B7DA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List and briefly discuss the two limitations of financial performance measures.</w:t>
      </w:r>
    </w:p>
    <w:p w14:paraId="2507806E" w14:textId="77777777" w:rsidR="00C520B5" w:rsidRPr="008B7DAD" w:rsidRDefault="00C520B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7A291C0F" w14:textId="45B32002" w:rsidR="00C520B5" w:rsidRPr="008B7DAD" w:rsidRDefault="00C520B5" w:rsidP="008B7DA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The following is divisional information for Kingfisher Enterprises: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40"/>
        <w:gridCol w:w="1800"/>
      </w:tblGrid>
      <w:tr w:rsidR="00C520B5" w:rsidRPr="008B7DAD" w14:paraId="1680AA44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A5AFC2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A545BDF" w14:textId="77777777" w:rsidR="00C520B5" w:rsidRPr="008B7DAD" w:rsidRDefault="00C520B5" w:rsidP="008B7DAD">
            <w:pPr>
              <w:pStyle w:val="Normal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East Division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1557546" w14:textId="77777777" w:rsidR="00C520B5" w:rsidRPr="008B7DAD" w:rsidRDefault="00C520B5" w:rsidP="008B7DAD">
            <w:pPr>
              <w:pStyle w:val="NormalTex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West Division</w:t>
            </w:r>
          </w:p>
        </w:tc>
      </w:tr>
      <w:tr w:rsidR="00C520B5" w:rsidRPr="008B7DAD" w14:paraId="13E41578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110B025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Operating income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42532E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$250,000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7E0074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$200,000</w:t>
            </w:r>
          </w:p>
        </w:tc>
      </w:tr>
      <w:tr w:rsidR="00C520B5" w:rsidRPr="008B7DAD" w14:paraId="67BAD7F3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186055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2345826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2,225,000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D267748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1,575,000</w:t>
            </w:r>
          </w:p>
        </w:tc>
      </w:tr>
      <w:tr w:rsidR="00C520B5" w:rsidRPr="008B7DAD" w14:paraId="57EDE132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FB7A78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Total assets at Jan.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96045E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5325B85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840,000</w:t>
            </w:r>
          </w:p>
        </w:tc>
      </w:tr>
      <w:tr w:rsidR="00C520B5" w:rsidRPr="008B7DAD" w14:paraId="4C42C9F3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BE519DF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Total assets at Dec .31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1E70A0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1,200,000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D3AA8D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</w:tr>
    </w:tbl>
    <w:p w14:paraId="2EC7578A" w14:textId="77777777" w:rsidR="00C520B5" w:rsidRPr="008B7DAD" w:rsidRDefault="00C520B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307612A4" w14:textId="77777777" w:rsidR="00C520B5" w:rsidRPr="008B7DAD" w:rsidRDefault="00C520B5" w:rsidP="008B7DAD">
      <w:pPr>
        <w:spacing w:after="0" w:line="360" w:lineRule="auto"/>
        <w:ind w:left="720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The target rate of return is 12% for the East Division and is 10% for the West Division.</w:t>
      </w:r>
    </w:p>
    <w:p w14:paraId="3CB5D853" w14:textId="77777777" w:rsidR="00C520B5" w:rsidRPr="008B7DAD" w:rsidRDefault="00C520B5" w:rsidP="008B7DAD">
      <w:pPr>
        <w:spacing w:after="0" w:line="360" w:lineRule="auto"/>
        <w:ind w:firstLine="720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Compute residual income for each division.</w:t>
      </w:r>
    </w:p>
    <w:p w14:paraId="5065E4B9" w14:textId="77777777" w:rsidR="00C520B5" w:rsidRPr="008B7DAD" w:rsidRDefault="00C520B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17335CEF" w14:textId="635542A4" w:rsidR="00C520B5" w:rsidRPr="008B7DAD" w:rsidRDefault="00C520B5" w:rsidP="008B7DA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The following is divisional information for Randolph Enterprises:</w:t>
      </w: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40"/>
        <w:gridCol w:w="1800"/>
      </w:tblGrid>
      <w:tr w:rsidR="00C520B5" w:rsidRPr="008B7DAD" w14:paraId="08BBADC3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C2D452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2581161" w14:textId="77777777" w:rsidR="00C520B5" w:rsidRPr="008B7DAD" w:rsidRDefault="00C520B5" w:rsidP="008B7DAD">
            <w:pPr>
              <w:pStyle w:val="Normal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East Division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79F6393" w14:textId="77777777" w:rsidR="00C520B5" w:rsidRPr="008B7DAD" w:rsidRDefault="00C520B5" w:rsidP="008B7DAD">
            <w:pPr>
              <w:pStyle w:val="NormalTex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West Division</w:t>
            </w:r>
          </w:p>
        </w:tc>
      </w:tr>
      <w:tr w:rsidR="00C520B5" w:rsidRPr="008B7DAD" w14:paraId="424EC94D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305D485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Operating income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1B6AFDD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$250,000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885710D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$200,000</w:t>
            </w:r>
          </w:p>
        </w:tc>
      </w:tr>
      <w:tr w:rsidR="00C520B5" w:rsidRPr="008B7DAD" w14:paraId="57E64E30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8D770C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51CECAA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2,225,000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1AFFF6B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1,575,000</w:t>
            </w:r>
          </w:p>
        </w:tc>
      </w:tr>
      <w:tr w:rsidR="00C520B5" w:rsidRPr="008B7DAD" w14:paraId="53F54A4A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952689F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Total assets at Jan.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9847CCC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AB45A33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840,000</w:t>
            </w:r>
          </w:p>
        </w:tc>
      </w:tr>
      <w:tr w:rsidR="00C520B5" w:rsidRPr="008B7DAD" w14:paraId="5219B31D" w14:textId="77777777" w:rsidTr="008B7DA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42FEB14" w14:textId="77777777" w:rsidR="00C520B5" w:rsidRPr="008B7DAD" w:rsidRDefault="00C520B5" w:rsidP="008B7DAD">
            <w:pPr>
              <w:pStyle w:val="Normal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Total assets at Dec .31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D5A0AD9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1,200,000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5F0398" w14:textId="77777777" w:rsidR="00C520B5" w:rsidRPr="008B7DAD" w:rsidRDefault="00C520B5" w:rsidP="008B7DAD">
            <w:pPr>
              <w:pStyle w:val="NormalText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DAD"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</w:tr>
    </w:tbl>
    <w:p w14:paraId="19FC886C" w14:textId="77777777" w:rsidR="00C520B5" w:rsidRPr="008B7DAD" w:rsidRDefault="00C520B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080A6264" w14:textId="77777777" w:rsidR="00C520B5" w:rsidRPr="008B7DAD" w:rsidRDefault="00C520B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The target rate of return is 12% for the East Division and is 10% for the West Division.</w:t>
      </w:r>
    </w:p>
    <w:p w14:paraId="29C64939" w14:textId="77777777" w:rsidR="00C520B5" w:rsidRPr="008B7DAD" w:rsidRDefault="00C520B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Compute the return on investment for each division. (Round to one decimal place.)</w:t>
      </w:r>
    </w:p>
    <w:p w14:paraId="69C4D621" w14:textId="77777777" w:rsidR="00C520B5" w:rsidRPr="008B7DAD" w:rsidRDefault="00C520B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752C03A2" w14:textId="392BE387" w:rsidR="008B7DAD" w:rsidRPr="008B7DAD" w:rsidRDefault="008B7DAD" w:rsidP="008B7DAD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val="en-US"/>
        </w:rPr>
      </w:pPr>
      <w:r w:rsidRPr="008B7DAD"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Question 4</w:t>
      </w:r>
    </w:p>
    <w:p w14:paraId="6C3DD4DA" w14:textId="6EA81127" w:rsidR="00E54B35" w:rsidRPr="008B7DAD" w:rsidRDefault="00E54B35" w:rsidP="008B7DA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8B7D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283C1D" wp14:editId="7B726560">
            <wp:extent cx="5819087" cy="23698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5"/>
                    <a:srcRect l="27654" t="21981" r="9993" b="32874"/>
                    <a:stretch/>
                  </pic:blipFill>
                  <pic:spPr bwMode="auto">
                    <a:xfrm>
                      <a:off x="0" y="0"/>
                      <a:ext cx="5832123" cy="2375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5B735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>Requirements</w:t>
      </w:r>
    </w:p>
    <w:p w14:paraId="371230D0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1. Complete the performance evaluation report for this subunit (round to two  decimal places).</w:t>
      </w:r>
    </w:p>
    <w:p w14:paraId="4FE77D1E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2. Based on the data presented and your knowledge of  the company, what type of  </w:t>
      </w:r>
    </w:p>
    <w:p w14:paraId="7EB7D4C4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responsibility center is this subunit?</w:t>
      </w:r>
    </w:p>
    <w:p w14:paraId="6D6A607B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3. Which items should be investigated if  part of  management’s decision criteria is </w:t>
      </w:r>
    </w:p>
    <w:p w14:paraId="25044380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to investigate all variances equal to or exceeding $8,000 and exceeding 10% (both  criteria must be met)?</w:t>
      </w:r>
    </w:p>
    <w:p w14:paraId="2F9E3FDF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4. Should only unfavorable variances be investigated? Explain.</w:t>
      </w:r>
    </w:p>
    <w:p w14:paraId="65051498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5. Is it possible that the variances are due to a higher-than-expected sales volume? </w:t>
      </w:r>
    </w:p>
    <w:p w14:paraId="0EF3E91B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Explain.</w:t>
      </w:r>
    </w:p>
    <w:p w14:paraId="3E427B23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6. Will management place equal weight on each of  the variances exceeding $8,000? </w:t>
      </w:r>
    </w:p>
    <w:p w14:paraId="177ACEC0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Explain.</w:t>
      </w:r>
    </w:p>
    <w:p w14:paraId="5D5A57D7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7. Which balanced scorecard perspective is being addressed through this  performance report? In your opinion, is this performance report a lead or a lag </w:t>
      </w:r>
    </w:p>
    <w:p w14:paraId="6DE8C6DE" w14:textId="77777777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indicator? Explain.</w:t>
      </w:r>
    </w:p>
    <w:p w14:paraId="40A6F9FB" w14:textId="12E1E3EA" w:rsidR="00E54B35" w:rsidRPr="008B7DAD" w:rsidRDefault="00E54B35" w:rsidP="008B7DAD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8. List one key performance indicator for the three other balanced scorecard  perspectives. Make sure to indicate which perspective is being addressed by the </w:t>
      </w:r>
      <w:r w:rsidR="008B7DAD"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B7DAD">
        <w:rPr>
          <w:rFonts w:ascii="Times New Roman" w:eastAsia="TimesNewRoman" w:hAnsi="Times New Roman" w:cs="Times New Roman"/>
          <w:sz w:val="24"/>
          <w:szCs w:val="24"/>
          <w:lang w:val="en-US"/>
        </w:rPr>
        <w:t>indicators you list.</w:t>
      </w:r>
    </w:p>
    <w:sectPr w:rsidR="00E54B35" w:rsidRPr="008B7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aramond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D2B"/>
    <w:multiLevelType w:val="hybridMultilevel"/>
    <w:tmpl w:val="C4C08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95ADB"/>
    <w:multiLevelType w:val="hybridMultilevel"/>
    <w:tmpl w:val="8E26B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94C32"/>
    <w:multiLevelType w:val="hybridMultilevel"/>
    <w:tmpl w:val="B1466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82D9E"/>
    <w:multiLevelType w:val="hybridMultilevel"/>
    <w:tmpl w:val="D46848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80816"/>
    <w:multiLevelType w:val="hybridMultilevel"/>
    <w:tmpl w:val="AEA47790"/>
    <w:lvl w:ilvl="0" w:tplc="2000000F">
      <w:start w:val="1"/>
      <w:numFmt w:val="decimal"/>
      <w:lvlText w:val="%1."/>
      <w:lvlJc w:val="left"/>
      <w:pPr>
        <w:ind w:left="1520" w:hanging="360"/>
      </w:pPr>
    </w:lvl>
    <w:lvl w:ilvl="1" w:tplc="20000019" w:tentative="1">
      <w:start w:val="1"/>
      <w:numFmt w:val="lowerLetter"/>
      <w:lvlText w:val="%2."/>
      <w:lvlJc w:val="left"/>
      <w:pPr>
        <w:ind w:left="2240" w:hanging="360"/>
      </w:pPr>
    </w:lvl>
    <w:lvl w:ilvl="2" w:tplc="2000001B" w:tentative="1">
      <w:start w:val="1"/>
      <w:numFmt w:val="lowerRoman"/>
      <w:lvlText w:val="%3."/>
      <w:lvlJc w:val="right"/>
      <w:pPr>
        <w:ind w:left="2960" w:hanging="180"/>
      </w:pPr>
    </w:lvl>
    <w:lvl w:ilvl="3" w:tplc="2000000F" w:tentative="1">
      <w:start w:val="1"/>
      <w:numFmt w:val="decimal"/>
      <w:lvlText w:val="%4."/>
      <w:lvlJc w:val="left"/>
      <w:pPr>
        <w:ind w:left="3680" w:hanging="360"/>
      </w:pPr>
    </w:lvl>
    <w:lvl w:ilvl="4" w:tplc="20000019" w:tentative="1">
      <w:start w:val="1"/>
      <w:numFmt w:val="lowerLetter"/>
      <w:lvlText w:val="%5."/>
      <w:lvlJc w:val="left"/>
      <w:pPr>
        <w:ind w:left="4400" w:hanging="360"/>
      </w:pPr>
    </w:lvl>
    <w:lvl w:ilvl="5" w:tplc="2000001B" w:tentative="1">
      <w:start w:val="1"/>
      <w:numFmt w:val="lowerRoman"/>
      <w:lvlText w:val="%6."/>
      <w:lvlJc w:val="right"/>
      <w:pPr>
        <w:ind w:left="5120" w:hanging="180"/>
      </w:pPr>
    </w:lvl>
    <w:lvl w:ilvl="6" w:tplc="2000000F" w:tentative="1">
      <w:start w:val="1"/>
      <w:numFmt w:val="decimal"/>
      <w:lvlText w:val="%7."/>
      <w:lvlJc w:val="left"/>
      <w:pPr>
        <w:ind w:left="5840" w:hanging="360"/>
      </w:pPr>
    </w:lvl>
    <w:lvl w:ilvl="7" w:tplc="20000019" w:tentative="1">
      <w:start w:val="1"/>
      <w:numFmt w:val="lowerLetter"/>
      <w:lvlText w:val="%8."/>
      <w:lvlJc w:val="left"/>
      <w:pPr>
        <w:ind w:left="6560" w:hanging="360"/>
      </w:pPr>
    </w:lvl>
    <w:lvl w:ilvl="8" w:tplc="200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38100C40"/>
    <w:multiLevelType w:val="hybridMultilevel"/>
    <w:tmpl w:val="8D9AC794"/>
    <w:lvl w:ilvl="0" w:tplc="3B6E651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80" w:hanging="360"/>
      </w:pPr>
    </w:lvl>
    <w:lvl w:ilvl="2" w:tplc="2000001B" w:tentative="1">
      <w:start w:val="1"/>
      <w:numFmt w:val="lowerRoman"/>
      <w:lvlText w:val="%3."/>
      <w:lvlJc w:val="right"/>
      <w:pPr>
        <w:ind w:left="2600" w:hanging="180"/>
      </w:pPr>
    </w:lvl>
    <w:lvl w:ilvl="3" w:tplc="2000000F" w:tentative="1">
      <w:start w:val="1"/>
      <w:numFmt w:val="decimal"/>
      <w:lvlText w:val="%4."/>
      <w:lvlJc w:val="left"/>
      <w:pPr>
        <w:ind w:left="3320" w:hanging="360"/>
      </w:pPr>
    </w:lvl>
    <w:lvl w:ilvl="4" w:tplc="20000019" w:tentative="1">
      <w:start w:val="1"/>
      <w:numFmt w:val="lowerLetter"/>
      <w:lvlText w:val="%5."/>
      <w:lvlJc w:val="left"/>
      <w:pPr>
        <w:ind w:left="4040" w:hanging="360"/>
      </w:pPr>
    </w:lvl>
    <w:lvl w:ilvl="5" w:tplc="2000001B" w:tentative="1">
      <w:start w:val="1"/>
      <w:numFmt w:val="lowerRoman"/>
      <w:lvlText w:val="%6."/>
      <w:lvlJc w:val="right"/>
      <w:pPr>
        <w:ind w:left="4760" w:hanging="180"/>
      </w:pPr>
    </w:lvl>
    <w:lvl w:ilvl="6" w:tplc="2000000F" w:tentative="1">
      <w:start w:val="1"/>
      <w:numFmt w:val="decimal"/>
      <w:lvlText w:val="%7."/>
      <w:lvlJc w:val="left"/>
      <w:pPr>
        <w:ind w:left="5480" w:hanging="360"/>
      </w:pPr>
    </w:lvl>
    <w:lvl w:ilvl="7" w:tplc="20000019" w:tentative="1">
      <w:start w:val="1"/>
      <w:numFmt w:val="lowerLetter"/>
      <w:lvlText w:val="%8."/>
      <w:lvlJc w:val="left"/>
      <w:pPr>
        <w:ind w:left="6200" w:hanging="360"/>
      </w:pPr>
    </w:lvl>
    <w:lvl w:ilvl="8" w:tplc="200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3C2F2579"/>
    <w:multiLevelType w:val="hybridMultilevel"/>
    <w:tmpl w:val="BDB2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123F2"/>
    <w:multiLevelType w:val="hybridMultilevel"/>
    <w:tmpl w:val="898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93431"/>
    <w:multiLevelType w:val="hybridMultilevel"/>
    <w:tmpl w:val="037861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C6C43"/>
    <w:multiLevelType w:val="hybridMultilevel"/>
    <w:tmpl w:val="344CA58E"/>
    <w:lvl w:ilvl="0" w:tplc="20000019">
      <w:start w:val="1"/>
      <w:numFmt w:val="lowerLetter"/>
      <w:lvlText w:val="%1."/>
      <w:lvlJc w:val="left"/>
      <w:pPr>
        <w:ind w:left="2869" w:hanging="360"/>
      </w:pPr>
    </w:lvl>
    <w:lvl w:ilvl="1" w:tplc="20000019" w:tentative="1">
      <w:start w:val="1"/>
      <w:numFmt w:val="lowerLetter"/>
      <w:lvlText w:val="%2."/>
      <w:lvlJc w:val="left"/>
      <w:pPr>
        <w:ind w:left="3589" w:hanging="360"/>
      </w:pPr>
    </w:lvl>
    <w:lvl w:ilvl="2" w:tplc="2000001B" w:tentative="1">
      <w:start w:val="1"/>
      <w:numFmt w:val="lowerRoman"/>
      <w:lvlText w:val="%3."/>
      <w:lvlJc w:val="right"/>
      <w:pPr>
        <w:ind w:left="4309" w:hanging="180"/>
      </w:pPr>
    </w:lvl>
    <w:lvl w:ilvl="3" w:tplc="2000000F" w:tentative="1">
      <w:start w:val="1"/>
      <w:numFmt w:val="decimal"/>
      <w:lvlText w:val="%4."/>
      <w:lvlJc w:val="left"/>
      <w:pPr>
        <w:ind w:left="5029" w:hanging="360"/>
      </w:pPr>
    </w:lvl>
    <w:lvl w:ilvl="4" w:tplc="20000019" w:tentative="1">
      <w:start w:val="1"/>
      <w:numFmt w:val="lowerLetter"/>
      <w:lvlText w:val="%5."/>
      <w:lvlJc w:val="left"/>
      <w:pPr>
        <w:ind w:left="5749" w:hanging="360"/>
      </w:pPr>
    </w:lvl>
    <w:lvl w:ilvl="5" w:tplc="2000001B" w:tentative="1">
      <w:start w:val="1"/>
      <w:numFmt w:val="lowerRoman"/>
      <w:lvlText w:val="%6."/>
      <w:lvlJc w:val="right"/>
      <w:pPr>
        <w:ind w:left="6469" w:hanging="180"/>
      </w:pPr>
    </w:lvl>
    <w:lvl w:ilvl="6" w:tplc="2000000F" w:tentative="1">
      <w:start w:val="1"/>
      <w:numFmt w:val="decimal"/>
      <w:lvlText w:val="%7."/>
      <w:lvlJc w:val="left"/>
      <w:pPr>
        <w:ind w:left="7189" w:hanging="360"/>
      </w:pPr>
    </w:lvl>
    <w:lvl w:ilvl="7" w:tplc="20000019" w:tentative="1">
      <w:start w:val="1"/>
      <w:numFmt w:val="lowerLetter"/>
      <w:lvlText w:val="%8."/>
      <w:lvlJc w:val="left"/>
      <w:pPr>
        <w:ind w:left="7909" w:hanging="360"/>
      </w:pPr>
    </w:lvl>
    <w:lvl w:ilvl="8" w:tplc="2000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112918"/>
    <w:rsid w:val="00357232"/>
    <w:rsid w:val="003743CA"/>
    <w:rsid w:val="00424294"/>
    <w:rsid w:val="00426DBC"/>
    <w:rsid w:val="0049622A"/>
    <w:rsid w:val="00565974"/>
    <w:rsid w:val="005C2B49"/>
    <w:rsid w:val="0063731E"/>
    <w:rsid w:val="006B3501"/>
    <w:rsid w:val="006C6472"/>
    <w:rsid w:val="00725B9E"/>
    <w:rsid w:val="00790AD1"/>
    <w:rsid w:val="008B7DAD"/>
    <w:rsid w:val="008D3879"/>
    <w:rsid w:val="009967FE"/>
    <w:rsid w:val="009B485A"/>
    <w:rsid w:val="00A72BEB"/>
    <w:rsid w:val="00B1468C"/>
    <w:rsid w:val="00B53D9A"/>
    <w:rsid w:val="00C520B5"/>
    <w:rsid w:val="00C84BC1"/>
    <w:rsid w:val="00CD7CD2"/>
    <w:rsid w:val="00D101B3"/>
    <w:rsid w:val="00DF5226"/>
    <w:rsid w:val="00E31CAC"/>
    <w:rsid w:val="00E54B35"/>
    <w:rsid w:val="00E96561"/>
    <w:rsid w:val="00F11008"/>
    <w:rsid w:val="00F3526D"/>
    <w:rsid w:val="00F35FD8"/>
    <w:rsid w:val="00F45217"/>
    <w:rsid w:val="00FA54B8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  <w:style w:type="paragraph" w:customStyle="1" w:styleId="NormalText">
    <w:name w:val="Normal Text"/>
    <w:rsid w:val="0042429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paragraph" w:customStyle="1" w:styleId="CRCS1H2">
    <w:name w:val="CR_CS1_H2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after="80" w:line="260" w:lineRule="atLeast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FIRST">
    <w:name w:val="CR_CS1_FIRST"/>
    <w:basedOn w:val="Normal"/>
    <w:rsid w:val="00FA54B8"/>
    <w:pPr>
      <w:widowControl w:val="0"/>
      <w:autoSpaceDE w:val="0"/>
      <w:autoSpaceDN w:val="0"/>
      <w:adjustRightInd w:val="0"/>
      <w:spacing w:after="0" w:line="260" w:lineRule="atLeast"/>
      <w:ind w:left="42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H3">
    <w:name w:val="CR_CS1_H3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before="120" w:after="80" w:line="260" w:lineRule="atLeast"/>
      <w:ind w:left="420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NLFIRST">
    <w:name w:val="CR_CS1_NL_FIR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NLLAST">
    <w:name w:val="CR_CS1_NL_LA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character" w:customStyle="1" w:styleId="URL">
    <w:name w:val="URL"/>
    <w:rsid w:val="00FA54B8"/>
    <w:rPr>
      <w:b/>
      <w:bCs/>
      <w:strike w:val="0"/>
      <w:dstrike w:val="0"/>
      <w:u w:val="none"/>
      <w:effect w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54B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54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4</cp:revision>
  <dcterms:created xsi:type="dcterms:W3CDTF">2021-11-01T07:58:00Z</dcterms:created>
  <dcterms:modified xsi:type="dcterms:W3CDTF">2021-11-01T08:02:00Z</dcterms:modified>
</cp:coreProperties>
</file>